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6"/>
          <w:szCs w:val="36"/>
          <w:highlight w:val="none"/>
        </w:rPr>
      </w:pPr>
      <w:r/>
      <w:bookmarkStart w:id="45" w:name="_GoBack"/>
      <w:r/>
      <w:r/>
    </w:p>
    <w:p>
      <w:pPr>
        <w:jc w:val="center"/>
        <w:rPr>
          <w:b/>
          <w:sz w:val="36"/>
          <w:szCs w:val="36"/>
          <w:highlight w:val="none"/>
        </w:rPr>
      </w:pPr>
      <w:r>
        <w:rPr>
          <w:b/>
          <w:sz w:val="36"/>
          <w:szCs w:val="36"/>
          <w:highlight w:val="none"/>
        </w:rPr>
      </w:r>
      <w:r/>
    </w:p>
    <w:p>
      <w:pPr>
        <w:pStyle w:val="702"/>
        <w:ind w:firstLine="0"/>
        <w:jc w:val="center"/>
        <w:spacing w:line="240" w:lineRule="auto"/>
        <w:rPr>
          <w:rFonts w:ascii="方正小标宋简体" w:eastAsia="方正小标宋简体"/>
          <w:bCs/>
          <w:sz w:val="52"/>
          <w:szCs w:val="52"/>
          <w:highlight w:val="none"/>
        </w:rPr>
      </w:pPr>
      <w:r>
        <w:rPr>
          <w:rFonts w:hint="eastAsia" w:ascii="方正小标宋简体" w:eastAsia="方正小标宋简体"/>
          <w:bCs/>
          <w:sz w:val="52"/>
          <w:szCs w:val="52"/>
          <w:highlight w:val="none"/>
        </w:rPr>
        <w:t xml:space="preserve">如皋市政府采购公开招标文件</w:t>
      </w:r>
      <w:r/>
    </w:p>
    <w:p>
      <w:pPr>
        <w:pStyle w:val="702"/>
        <w:ind w:firstLine="0"/>
        <w:jc w:val="center"/>
        <w:spacing w:line="240" w:lineRule="auto"/>
        <w:rPr>
          <w:rFonts w:ascii="方正小标宋简体" w:eastAsia="方正小标宋简体"/>
          <w:bCs/>
          <w:sz w:val="44"/>
          <w:szCs w:val="44"/>
          <w:highlight w:val="none"/>
        </w:rPr>
      </w:pPr>
      <w:r>
        <w:rPr>
          <w:rFonts w:ascii="方正小标宋简体" w:eastAsia="方正小标宋简体"/>
          <w:bCs/>
          <w:sz w:val="44"/>
          <w:szCs w:val="44"/>
          <w:highlight w:val="none"/>
        </w:rPr>
      </w:r>
      <w:r/>
    </w:p>
    <w:p>
      <w:pPr>
        <w:pStyle w:val="702"/>
        <w:spacing w:line="240" w:lineRule="auto"/>
        <w:rPr>
          <w:b/>
          <w:bCs/>
          <w:sz w:val="32"/>
          <w:highlight w:val="none"/>
          <w:u w:val="single"/>
        </w:rPr>
      </w:pPr>
      <w:r>
        <w:rPr>
          <w:b/>
          <w:bCs/>
          <w:sz w:val="32"/>
          <w:highlight w:val="none"/>
        </w:rPr>
        <w:t xml:space="preserve">项目名称：</w:t>
      </w:r>
      <w:r>
        <w:rPr>
          <w:rFonts w:hint="eastAsia"/>
          <w:b/>
          <w:bCs/>
          <w:sz w:val="32"/>
          <w:highlight w:val="none"/>
        </w:rPr>
        <w:t xml:space="preserve">如皋市人民医院洗衣房洗涤服务外包项目</w:t>
      </w:r>
      <w:r/>
    </w:p>
    <w:p>
      <w:pPr>
        <w:pStyle w:val="702"/>
        <w:spacing w:line="240" w:lineRule="auto"/>
        <w:rPr>
          <w:b/>
          <w:bCs/>
          <w:sz w:val="32"/>
          <w:highlight w:val="none"/>
          <w:u w:val="single"/>
        </w:rPr>
      </w:pPr>
      <w:r>
        <w:rPr>
          <w:rFonts w:hint="eastAsia"/>
          <w:b/>
          <w:bCs/>
          <w:sz w:val="32"/>
          <w:highlight w:val="none"/>
        </w:rPr>
        <w:t xml:space="preserve">项目编号：JSZC-320682-JSDZ-G2025-0248</w:t>
      </w:r>
      <w:r/>
    </w:p>
    <w:p>
      <w:pPr>
        <w:pStyle w:val="702"/>
        <w:ind w:firstLine="0"/>
        <w:jc w:val="center"/>
        <w:spacing w:line="240" w:lineRule="auto"/>
        <w:rPr>
          <w:b/>
          <w:bCs/>
          <w:sz w:val="32"/>
          <w:highlight w:val="none"/>
        </w:rPr>
      </w:pPr>
      <w:r>
        <w:rPr>
          <w:b/>
          <w:bCs/>
          <w:sz w:val="32"/>
          <w:highlight w:val="none"/>
        </w:rPr>
      </w:r>
      <w:r/>
    </w:p>
    <w:p>
      <w:pPr>
        <w:pStyle w:val="702"/>
        <w:ind w:firstLine="0"/>
        <w:jc w:val="center"/>
        <w:spacing w:line="240" w:lineRule="auto"/>
        <w:rPr>
          <w:b/>
          <w:bCs/>
          <w:sz w:val="32"/>
          <w:highlight w:val="none"/>
        </w:rPr>
      </w:pPr>
      <w:r>
        <w:rPr>
          <w:b/>
          <w:bCs/>
          <w:sz w:val="32"/>
          <w:highlight w:val="none"/>
        </w:rPr>
      </w:r>
      <w:r/>
    </w:p>
    <w:p>
      <w:pPr>
        <w:pStyle w:val="702"/>
        <w:ind w:firstLine="0"/>
        <w:jc w:val="center"/>
        <w:spacing w:line="240" w:lineRule="auto"/>
        <w:rPr>
          <w:b/>
          <w:bCs/>
          <w:sz w:val="32"/>
          <w:highlight w:val="none"/>
        </w:rPr>
      </w:pPr>
      <w:r>
        <w:rPr>
          <w:b/>
          <w:bCs/>
          <w:sz w:val="32"/>
          <w:highlight w:val="none"/>
        </w:rPr>
      </w:r>
      <w:r/>
    </w:p>
    <w:p>
      <w:pPr>
        <w:pStyle w:val="702"/>
        <w:ind w:firstLine="0"/>
        <w:jc w:val="center"/>
        <w:spacing w:line="240" w:lineRule="auto"/>
        <w:rPr>
          <w:b/>
          <w:bCs/>
          <w:sz w:val="32"/>
          <w:highlight w:val="none"/>
        </w:rPr>
      </w:pPr>
      <w:r>
        <w:rPr>
          <w:b/>
          <w:bCs/>
          <w:sz w:val="32"/>
          <w:highlight w:val="none"/>
        </w:rPr>
      </w:r>
      <w:r/>
    </w:p>
    <w:p>
      <w:pPr>
        <w:pStyle w:val="702"/>
        <w:ind w:firstLine="0"/>
        <w:jc w:val="center"/>
        <w:spacing w:line="240" w:lineRule="auto"/>
        <w:rPr>
          <w:b/>
          <w:bCs/>
          <w:sz w:val="32"/>
          <w:highlight w:val="none"/>
        </w:rPr>
      </w:pPr>
      <w:r>
        <w:rPr>
          <w:b/>
          <w:bCs/>
          <w:sz w:val="32"/>
          <w:highlight w:val="none"/>
        </w:rPr>
      </w:r>
      <w:r/>
    </w:p>
    <w:p>
      <w:pPr>
        <w:pStyle w:val="702"/>
        <w:ind w:firstLine="0"/>
        <w:jc w:val="center"/>
        <w:spacing w:line="240" w:lineRule="auto"/>
        <w:rPr>
          <w:b/>
          <w:bCs/>
          <w:sz w:val="32"/>
          <w:highlight w:val="none"/>
        </w:rPr>
      </w:pPr>
      <w:r>
        <w:rPr>
          <w:b/>
          <w:bCs/>
          <w:sz w:val="32"/>
          <w:highlight w:val="none"/>
        </w:rPr>
      </w:r>
      <w:r/>
    </w:p>
    <w:p>
      <w:pPr>
        <w:pStyle w:val="702"/>
        <w:ind w:firstLine="993"/>
        <w:spacing w:line="240" w:lineRule="auto"/>
        <w:rPr>
          <w:b/>
          <w:bCs/>
          <w:sz w:val="32"/>
          <w:highlight w:val="none"/>
          <w:u w:val="single"/>
        </w:rPr>
      </w:pPr>
      <w:r>
        <w:rPr>
          <w:rFonts w:hint="eastAsia"/>
          <w:b/>
          <w:bCs/>
          <w:sz w:val="32"/>
          <w:highlight w:val="none"/>
        </w:rPr>
        <w:t xml:space="preserve">采购人名称：如皋市人民医院</w:t>
      </w:r>
      <w:r/>
    </w:p>
    <w:p>
      <w:pPr>
        <w:pStyle w:val="702"/>
        <w:ind w:firstLine="993"/>
        <w:spacing w:line="240" w:lineRule="auto"/>
        <w:rPr>
          <w:b/>
          <w:bCs/>
          <w:sz w:val="32"/>
          <w:highlight w:val="none"/>
        </w:rPr>
      </w:pPr>
      <w:r>
        <w:rPr>
          <w:rFonts w:hint="eastAsia"/>
          <w:b/>
          <w:bCs/>
          <w:sz w:val="32"/>
          <w:highlight w:val="none"/>
        </w:rPr>
        <w:t xml:space="preserve">采购代理机构名称：大洲设计咨询集团有限公司如皋分公司</w:t>
      </w:r>
      <w:r/>
    </w:p>
    <w:p>
      <w:pPr>
        <w:pStyle w:val="702"/>
        <w:ind w:firstLine="0"/>
        <w:jc w:val="center"/>
        <w:spacing w:line="240" w:lineRule="auto"/>
        <w:rPr>
          <w:b/>
          <w:bCs/>
          <w:sz w:val="32"/>
          <w:highlight w:val="none"/>
        </w:rPr>
      </w:pPr>
      <w:r>
        <w:rPr>
          <w:rFonts w:hint="eastAsia"/>
          <w:b/>
          <w:bCs/>
          <w:sz w:val="32"/>
          <w:highlight w:val="none"/>
        </w:rPr>
        <w:t xml:space="preserve">2025年12月30</w:t>
      </w:r>
      <w:r>
        <w:rPr>
          <w:rFonts w:hint="eastAsia"/>
          <w:b/>
          <w:bCs/>
          <w:sz w:val="32"/>
          <w:highlight w:val="none"/>
        </w:rPr>
        <w:t xml:space="preserve">日</w:t>
      </w:r>
      <w:r/>
    </w:p>
    <w:p>
      <w:pPr>
        <w:pStyle w:val="702"/>
        <w:ind w:firstLine="0"/>
        <w:jc w:val="center"/>
        <w:spacing w:line="240" w:lineRule="auto"/>
        <w:rPr>
          <w:rFonts w:ascii="方正小标宋简体" w:eastAsia="方正小标宋简体"/>
          <w:bCs/>
          <w:sz w:val="32"/>
          <w:szCs w:val="32"/>
          <w:highlight w:val="none"/>
        </w:rPr>
      </w:pPr>
      <w:r>
        <w:rPr>
          <w:b/>
          <w:bCs/>
          <w:sz w:val="32"/>
          <w:highlight w:val="none"/>
        </w:rPr>
        <w:br w:type="page" w:clear="all"/>
      </w:r>
      <w:r>
        <w:rPr>
          <w:rFonts w:hint="eastAsia" w:ascii="方正小标宋简体" w:eastAsia="方正小标宋简体"/>
          <w:bCs/>
          <w:sz w:val="32"/>
          <w:szCs w:val="32"/>
          <w:highlight w:val="none"/>
        </w:rPr>
        <w:t xml:space="preserve">第一章 公开招标公告</w:t>
      </w:r>
      <w:r/>
    </w:p>
    <w:p>
      <w:pPr>
        <w:pStyle w:val="678"/>
        <w:ind w:firstLine="560"/>
        <w:spacing w:after="0" w:line="500" w:lineRule="exact"/>
        <w:rPr>
          <w:rFonts w:ascii="黑体" w:hAnsi="黑体" w:eastAsia="黑体"/>
          <w:sz w:val="28"/>
          <w:szCs w:val="28"/>
          <w:highlight w:val="none"/>
        </w:rPr>
      </w:pPr>
      <w:r/>
      <w:bookmarkStart w:id="0" w:name="_Toc35393629"/>
      <w:r/>
      <w:bookmarkStart w:id="1" w:name="_Toc28359012"/>
      <w:r/>
      <w:bookmarkStart w:id="2" w:name="_Toc28359089"/>
      <w:r/>
      <w:bookmarkStart w:id="3" w:name="_Toc35393798"/>
      <w:r/>
      <w:bookmarkStart w:id="4" w:name="OLE_LINK2"/>
      <w:r>
        <w:rPr>
          <w:rFonts w:hint="eastAsia" w:ascii="黑体" w:hAnsi="黑体" w:eastAsia="黑体"/>
          <w:sz w:val="28"/>
          <w:szCs w:val="28"/>
          <w:highlight w:val="none"/>
        </w:rPr>
        <w:t xml:space="preserve">一、项目基本情况</w:t>
      </w:r>
      <w:bookmarkEnd w:id="0"/>
      <w:r/>
      <w:bookmarkEnd w:id="1"/>
      <w:r/>
      <w:bookmarkEnd w:id="2"/>
      <w:r/>
      <w:bookmarkEnd w:id="3"/>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 项目名称：如皋市人民医院洗衣房洗涤服务外包项目</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2. 项目编号：JSZC-320682-JSDZ-G2025-0248</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 预算金额：156.0681万元</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 最高限价：3.93元/床/日，结算时以实际床位占用数为准，报价超过最高限价的为无效响应。</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5. 采购需求：如皋市人民医院洗衣房洗涤服务外包项目。详见第三章。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 合同履行期限：自合同签订之日起一年，具体时间以采购人通知为准。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 本项目是否接受联合体：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 本项目是否专门面向中小企业采购：是</w:t>
      </w:r>
      <w:r/>
    </w:p>
    <w:p>
      <w:pPr>
        <w:ind w:firstLine="560"/>
        <w:spacing w:line="500" w:lineRule="exact"/>
        <w:rPr>
          <w:rFonts w:ascii="仿宋" w:hAnsi="仿宋" w:eastAsia="仿宋"/>
          <w:color w:val="ff0000"/>
          <w:sz w:val="28"/>
          <w:szCs w:val="28"/>
          <w:highlight w:val="none"/>
        </w:rPr>
      </w:pPr>
      <w:r>
        <w:rPr>
          <w:rFonts w:hint="eastAsia" w:ascii="仿宋" w:hAnsi="仿宋" w:eastAsia="仿宋"/>
          <w:sz w:val="28"/>
          <w:szCs w:val="28"/>
          <w:highlight w:val="none"/>
        </w:rPr>
        <w:t xml:space="preserve">10. 项目类型：服务。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 项目所属行业：其</w:t>
      </w:r>
      <w:r>
        <w:rPr>
          <w:rFonts w:ascii="仿宋" w:hAnsi="仿宋" w:eastAsia="仿宋"/>
          <w:sz w:val="28"/>
          <w:szCs w:val="28"/>
          <w:highlight w:val="none"/>
        </w:rPr>
        <w:t xml:space="preserve">他未列明行业。</w:t>
      </w:r>
      <w:r/>
    </w:p>
    <w:p>
      <w:pPr>
        <w:pStyle w:val="678"/>
        <w:ind w:firstLine="560"/>
        <w:spacing w:after="0" w:line="500" w:lineRule="exact"/>
        <w:rPr>
          <w:rFonts w:ascii="黑体" w:hAnsi="黑体" w:eastAsia="黑体"/>
          <w:sz w:val="28"/>
          <w:szCs w:val="28"/>
          <w:highlight w:val="none"/>
        </w:rPr>
      </w:pPr>
      <w:r/>
      <w:bookmarkStart w:id="5" w:name="_Toc35393799"/>
      <w:r/>
      <w:bookmarkStart w:id="6" w:name="_Toc28359090"/>
      <w:r/>
      <w:bookmarkStart w:id="7" w:name="_Toc28359013"/>
      <w:r/>
      <w:bookmarkStart w:id="8" w:name="_Toc35393630"/>
      <w:r>
        <w:rPr>
          <w:rFonts w:hint="eastAsia" w:ascii="黑体" w:hAnsi="黑体" w:eastAsia="黑体"/>
          <w:sz w:val="28"/>
          <w:szCs w:val="28"/>
          <w:highlight w:val="none"/>
        </w:rPr>
        <w:t xml:space="preserve">二、投标人的资格要求</w:t>
      </w:r>
      <w:bookmarkEnd w:id="5"/>
      <w:r/>
      <w:bookmarkEnd w:id="6"/>
      <w:r/>
      <w:bookmarkEnd w:id="7"/>
      <w:r/>
      <w:bookmarkEnd w:id="8"/>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1.《中华人民共和国政府采购法》第二十二条规定的条件：</w:t>
      </w:r>
      <w:r/>
    </w:p>
    <w:p>
      <w:pPr>
        <w:pStyle w:val="685"/>
        <w:ind w:firstLine="560"/>
        <w:spacing w:before="0" w:beforeAutospacing="0" w:after="0" w:afterAutospacing="0" w:line="500" w:lineRule="exact"/>
        <w:shd w:val="clear" w:color="auto" w:fill="ffffff"/>
        <w:rPr>
          <w:rFonts w:ascii="仿宋" w:hAnsi="仿宋" w:eastAsia="仿宋" w:cs="Times New Roman"/>
          <w:sz w:val="28"/>
          <w:szCs w:val="28"/>
          <w:highlight w:val="none"/>
        </w:rPr>
      </w:pPr>
      <w:r/>
      <w:bookmarkStart w:id="9" w:name="_Toc28359091"/>
      <w:r/>
      <w:bookmarkStart w:id="10" w:name="_Toc28359014"/>
      <w:r>
        <w:rPr>
          <w:rFonts w:hint="eastAsia" w:ascii="仿宋" w:hAnsi="仿宋" w:eastAsia="仿宋" w:cs="Times New Roman"/>
          <w:sz w:val="28"/>
          <w:szCs w:val="28"/>
          <w:highlight w:val="none"/>
        </w:rPr>
        <w:t xml:space="preserve">（1）具有独立承担民事责任的能力;</w:t>
      </w:r>
      <w:r/>
    </w:p>
    <w:p>
      <w:pPr>
        <w:pStyle w:val="685"/>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（2）具有良好的商业信誉和健全的财务会计制度;</w:t>
      </w:r>
      <w:r/>
    </w:p>
    <w:p>
      <w:pPr>
        <w:pStyle w:val="685"/>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（3）具有履行合同所必需的设备和专业技术能力;</w:t>
      </w:r>
      <w:r/>
    </w:p>
    <w:p>
      <w:pPr>
        <w:pStyle w:val="685"/>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（4）有依法缴纳税收和社会保障资金的良好记录;</w:t>
      </w:r>
      <w:r/>
    </w:p>
    <w:p>
      <w:pPr>
        <w:pStyle w:val="685"/>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（5）参加政府采购活动前三年内，在经营活动中没有重大违法记录;</w:t>
      </w:r>
      <w:r/>
    </w:p>
    <w:p>
      <w:pPr>
        <w:pStyle w:val="685"/>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（6）法律、行政法规规定的其他条件。</w:t>
      </w:r>
      <w:r/>
    </w:p>
    <w:p>
      <w:pPr>
        <w:ind w:firstLine="560"/>
        <w:spacing w:line="500" w:lineRule="exact"/>
        <w:rPr>
          <w:rFonts w:ascii="仿宋" w:hAnsi="仿宋" w:eastAsia="仿宋"/>
          <w:sz w:val="28"/>
          <w:szCs w:val="28"/>
          <w:highlight w:val="none"/>
          <w:u w:val="singl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落实政府采购政策需满足的资格要求：</w:t>
      </w:r>
      <w:r/>
    </w:p>
    <w:p>
      <w:pPr>
        <w:pStyle w:val="685"/>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ascii="仿宋" w:hAnsi="仿宋" w:eastAsia="仿宋" w:cs="Times New Roman"/>
          <w:sz w:val="28"/>
          <w:szCs w:val="28"/>
          <w:highlight w:val="none"/>
        </w:rPr>
        <w:t xml:space="preserve">（</w:t>
      </w:r>
      <w:r>
        <w:rPr>
          <w:rFonts w:hint="eastAsia" w:ascii="仿宋" w:hAnsi="仿宋" w:eastAsia="仿宋" w:cs="Times New Roman"/>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sz w:val="28"/>
          <w:szCs w:val="28"/>
          <w:highlight w:val="none"/>
        </w:rPr>
        <w:t xml:space="preserve">供应商</w:t>
      </w:r>
      <w:r>
        <w:rPr>
          <w:rFonts w:hint="eastAsia" w:ascii="仿宋" w:hAnsi="仿宋" w:eastAsia="仿宋" w:cs="Times New Roman"/>
          <w:sz w:val="28"/>
          <w:szCs w:val="28"/>
          <w:highlight w:val="none"/>
        </w:rPr>
        <w:t xml:space="preserve">属于</w:t>
      </w:r>
      <w:r>
        <w:rPr>
          <w:rFonts w:ascii="仿宋" w:hAnsi="仿宋" w:eastAsia="仿宋" w:cs="Times New Roman"/>
          <w:sz w:val="28"/>
          <w:szCs w:val="28"/>
          <w:highlight w:val="none"/>
        </w:rPr>
        <w:t xml:space="preserve">小微企业</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监狱企业</w:t>
      </w:r>
      <w:r>
        <w:rPr>
          <w:rFonts w:hint="eastAsia" w:ascii="仿宋" w:hAnsi="仿宋" w:eastAsia="仿宋" w:cs="Times New Roman"/>
          <w:sz w:val="28"/>
          <w:szCs w:val="28"/>
          <w:highlight w:val="none"/>
        </w:rPr>
        <w:t xml:space="preserve">或者</w:t>
      </w:r>
      <w:r>
        <w:rPr>
          <w:rFonts w:ascii="仿宋" w:hAnsi="仿宋" w:eastAsia="仿宋" w:cs="Times New Roman"/>
          <w:sz w:val="28"/>
          <w:szCs w:val="28"/>
          <w:highlight w:val="none"/>
        </w:rPr>
        <w:t xml:space="preserve">残疾人福利性单位的</w:t>
      </w:r>
      <w:r>
        <w:rPr>
          <w:rFonts w:hint="eastAsia" w:ascii="仿宋" w:hAnsi="仿宋" w:eastAsia="仿宋" w:cs="Times New Roman"/>
          <w:sz w:val="28"/>
          <w:szCs w:val="28"/>
          <w:highlight w:val="none"/>
        </w:rPr>
        <w:t xml:space="preserve">，享受价格扣除优惠。</w:t>
      </w:r>
      <w:r/>
    </w:p>
    <w:p>
      <w:pPr>
        <w:pStyle w:val="685"/>
        <w:ind w:firstLine="482"/>
        <w:spacing w:before="0" w:beforeAutospacing="0" w:after="0" w:afterAutospacing="0" w:line="500" w:lineRule="exact"/>
        <w:shd w:val="clear" w:color="auto" w:fill="ffffff"/>
        <w:rPr>
          <w:rFonts w:ascii="仿宋" w:hAnsi="仿宋" w:eastAsia="仿宋"/>
          <w:iCs/>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iCs/>
          <w:sz w:val="28"/>
          <w:szCs w:val="28"/>
          <w:highlight w:val="none"/>
        </w:rPr>
        <w:t xml:space="preserve">投标产品属于财政部、国家发改委公布的“节能产品品目清单”范围内的，须提供国家确定的认证机构出具的、处于有效期之内的节能产品认证证书复印件,以及全国认证认可信息公共服务平台查询截图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highlight w:val="none"/>
        </w:rPr>
        <w:t xml:space="preserve">。</w:t>
      </w:r>
      <w:r/>
    </w:p>
    <w:p>
      <w:pPr>
        <w:pStyle w:val="685"/>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iCs/>
          <w:sz w:val="28"/>
          <w:szCs w:val="28"/>
          <w:highlight w:val="none"/>
        </w:rPr>
        <w:t xml:space="preserve">（3）</w:t>
      </w:r>
      <w:r>
        <w:rPr>
          <w:rFonts w:hint="eastAsia" w:ascii="仿宋" w:hAnsi="仿宋" w:eastAsia="仿宋" w:cs="Times New Roman"/>
          <w:iCs/>
          <w:sz w:val="28"/>
          <w:szCs w:val="28"/>
          <w:highlight w:val="none"/>
        </w:rPr>
        <w:t xml:space="preserve">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highlight w:val="none"/>
        </w:rPr>
        <w:t xml:space="preserve">,以及全国认证认可信息公共服务平台查询截图</w:t>
      </w:r>
      <w:r>
        <w:rPr>
          <w:rFonts w:hint="eastAsia" w:ascii="仿宋" w:hAnsi="仿宋" w:eastAsia="仿宋" w:cs="Times New Roman"/>
          <w:iCs/>
          <w:sz w:val="28"/>
          <w:szCs w:val="28"/>
          <w:highlight w:val="none"/>
        </w:rPr>
        <w:t xml:space="preserve">。</w:t>
      </w:r>
      <w:r/>
    </w:p>
    <w:p>
      <w:pPr>
        <w:pStyle w:val="685"/>
        <w:ind w:firstLine="567"/>
        <w:spacing w:before="0" w:beforeAutospacing="0" w:after="0" w:afterAutospacing="0" w:line="500" w:lineRule="exact"/>
        <w:shd w:val="clear" w:color="auto" w:fill="ffffff"/>
        <w:rPr>
          <w:rFonts w:ascii="仿宋" w:hAnsi="仿宋" w:eastAsia="仿宋"/>
          <w:sz w:val="28"/>
          <w:szCs w:val="28"/>
          <w:highlight w:val="none"/>
          <w:u w:val="single"/>
        </w:rPr>
      </w:pPr>
      <w:r>
        <w:rPr>
          <w:rFonts w:hint="eastAsia" w:ascii="仿宋" w:hAnsi="仿宋" w:eastAsia="仿宋" w:cs="Times New Roman"/>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 本项目的特定资格要求：</w:t>
      </w:r>
      <w:r/>
    </w:p>
    <w:p>
      <w:pPr>
        <w:pStyle w:val="710"/>
        <w:numPr>
          <w:ilvl w:val="0"/>
          <w:numId w:val="1"/>
        </w:numPr>
        <w:ind w:left="0" w:firstLine="560"/>
        <w:spacing w:line="500" w:lineRule="exact"/>
        <w:rPr>
          <w:rFonts w:ascii="仿宋" w:hAnsi="仿宋" w:eastAsia="仿宋" w:cs="仿宋"/>
          <w:sz w:val="28"/>
          <w:szCs w:val="28"/>
          <w:highlight w:val="none"/>
        </w:rPr>
      </w:pPr>
      <w:r>
        <w:rPr>
          <w:rFonts w:hint="eastAsia" w:ascii="仿宋" w:hAnsi="仿宋" w:eastAsia="仿宋" w:cs="仿宋"/>
          <w:color w:val="auto"/>
          <w:sz w:val="28"/>
          <w:szCs w:val="28"/>
          <w:highlight w:val="none"/>
        </w:rPr>
        <w:t xml:space="preserve">供应商具有在全国排污许可证管理信息平台排污登记后的回执或具有有效的排污许可证。</w:t>
      </w:r>
      <w:r/>
    </w:p>
    <w:p>
      <w:pPr>
        <w:numPr>
          <w:ilvl w:val="0"/>
          <w:numId w:val="1"/>
        </w:numPr>
        <w:ind w:left="0" w:firstLine="560"/>
        <w:spacing w:line="500" w:lineRule="exact"/>
        <w:rPr>
          <w:rFonts w:ascii="仿宋" w:hAnsi="仿宋" w:eastAsia="仿宋"/>
          <w:sz w:val="28"/>
          <w:szCs w:val="28"/>
          <w:highlight w:val="none"/>
        </w:rPr>
      </w:pPr>
      <w:r>
        <w:rPr>
          <w:rFonts w:hint="eastAsia" w:ascii="仿宋" w:hAnsi="仿宋" w:eastAsia="仿宋" w:cs="仿宋"/>
          <w:sz w:val="28"/>
          <w:szCs w:val="28"/>
          <w:highlight w:val="none"/>
        </w:rPr>
        <w:t xml:space="preserve">本项目专门面向中小企业采购，投标人须提供中小企业声明函，本项目所属行业为其他未列明行业。</w:t>
      </w:r>
      <w:r/>
    </w:p>
    <w:p>
      <w:pPr>
        <w:pStyle w:val="685"/>
        <w:ind w:firstLine="567"/>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iCs/>
          <w:sz w:val="28"/>
          <w:szCs w:val="28"/>
          <w:highlight w:val="none"/>
        </w:rPr>
        <w:t xml:space="preserve">5.</w:t>
      </w:r>
      <w:r>
        <w:rPr>
          <w:rFonts w:hint="eastAsia" w:ascii="仿宋" w:hAnsi="仿宋" w:eastAsia="仿宋"/>
          <w:sz w:val="28"/>
          <w:szCs w:val="28"/>
          <w:highlight w:val="none"/>
        </w:rPr>
        <w:t xml:space="preserve"> 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sz w:val="28"/>
          <w:szCs w:val="28"/>
          <w:highlight w:val="none"/>
        </w:rPr>
        <w:t xml:space="preserve">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5"/>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678"/>
        <w:ind w:firstLine="560"/>
        <w:spacing w:after="0" w:line="500" w:lineRule="exact"/>
        <w:rPr>
          <w:rFonts w:ascii="黑体" w:hAnsi="黑体" w:eastAsia="黑体"/>
          <w:sz w:val="28"/>
          <w:szCs w:val="28"/>
          <w:highlight w:val="none"/>
        </w:rPr>
      </w:pPr>
      <w:r/>
      <w:bookmarkStart w:id="11" w:name="_Toc35393631"/>
      <w:r/>
      <w:bookmarkStart w:id="12" w:name="_Toc35393800"/>
      <w:r>
        <w:rPr>
          <w:rFonts w:hint="eastAsia" w:ascii="黑体" w:hAnsi="黑体" w:eastAsia="黑体"/>
          <w:sz w:val="28"/>
          <w:szCs w:val="28"/>
          <w:highlight w:val="none"/>
        </w:rPr>
        <w:t xml:space="preserve">三、获取公开招标文件</w:t>
      </w:r>
      <w:bookmarkEnd w:id="9"/>
      <w:r/>
      <w:bookmarkEnd w:id="10"/>
      <w:r/>
      <w:bookmarkEnd w:id="11"/>
      <w:r/>
      <w:bookmarkEnd w:id="12"/>
      <w:r/>
      <w:r/>
    </w:p>
    <w:p>
      <w:pPr>
        <w:ind w:firstLine="600"/>
        <w:spacing w:line="360" w:lineRule="atLeast"/>
        <w:rPr>
          <w:rFonts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1.时间：自本公告发布之日起五个工作日 。</w:t>
      </w:r>
      <w:r/>
    </w:p>
    <w:p>
      <w:pPr>
        <w:ind w:firstLine="600"/>
        <w:spacing w:line="360" w:lineRule="atLeast"/>
        <w:rPr>
          <w:rFonts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2.地点：江苏省政府采购网。</w:t>
      </w:r>
      <w:r/>
    </w:p>
    <w:p>
      <w:pPr>
        <w:ind w:firstLine="600"/>
        <w:spacing w:line="360" w:lineRule="atLeast"/>
        <w:rPr>
          <w:rFonts w:ascii="仿宋" w:hAnsi="仿宋" w:eastAsia="仿宋" w:cs="仿宋"/>
          <w:color w:val="0000ff"/>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3.方式：本项目采用“苏采云”系统网上注册登记方式，具体详见《江苏省政府采购管理交易系统（苏采云）投标人操作手册》。</w:t>
      </w:r>
      <w:r/>
    </w:p>
    <w:p>
      <w:pPr>
        <w:pStyle w:val="678"/>
        <w:ind w:firstLine="560"/>
        <w:spacing w:after="0" w:line="500" w:lineRule="exact"/>
        <w:rPr>
          <w:rFonts w:ascii="黑体" w:hAnsi="黑体" w:eastAsia="黑体"/>
          <w:sz w:val="28"/>
          <w:szCs w:val="28"/>
          <w:highlight w:val="none"/>
        </w:rPr>
      </w:pPr>
      <w:r/>
      <w:bookmarkStart w:id="13" w:name="_Toc28359015"/>
      <w:r/>
      <w:bookmarkStart w:id="14" w:name="_Toc35393632"/>
      <w:r/>
      <w:bookmarkStart w:id="15" w:name="_Toc28359092"/>
      <w:r/>
      <w:bookmarkStart w:id="16" w:name="_Toc35393801"/>
      <w:r>
        <w:rPr>
          <w:rFonts w:hint="eastAsia" w:ascii="黑体" w:hAnsi="黑体" w:eastAsia="黑体"/>
          <w:sz w:val="28"/>
          <w:szCs w:val="28"/>
          <w:highlight w:val="none"/>
        </w:rPr>
        <w:t xml:space="preserve">四、提交投标文件</w:t>
      </w:r>
      <w:bookmarkEnd w:id="13"/>
      <w:r/>
      <w:bookmarkEnd w:id="14"/>
      <w:r/>
      <w:bookmarkEnd w:id="15"/>
      <w:r/>
      <w:bookmarkEnd w:id="16"/>
      <w:r>
        <w:rPr>
          <w:rFonts w:hint="eastAsia" w:ascii="黑体" w:hAnsi="黑体" w:eastAsia="黑体"/>
          <w:sz w:val="28"/>
          <w:szCs w:val="28"/>
          <w:highlight w:val="none"/>
        </w:rPr>
        <w:t xml:space="preserve">截止时间、开标时间和地点</w:t>
      </w:r>
      <w:r/>
    </w:p>
    <w:p>
      <w:pPr>
        <w:ind w:firstLine="560"/>
        <w:spacing w:line="500" w:lineRule="exact"/>
        <w:rPr>
          <w:rFonts w:ascii="仿宋" w:hAnsi="仿宋" w:eastAsia="仿宋"/>
          <w:bCs/>
          <w:sz w:val="28"/>
          <w:szCs w:val="28"/>
          <w:highlight w:val="none"/>
          <w:u w:val="single"/>
        </w:rPr>
      </w:pPr>
      <w:r>
        <w:rPr>
          <w:rFonts w:hint="eastAsia" w:ascii="仿宋" w:hAnsi="仿宋" w:eastAsia="仿宋"/>
          <w:sz w:val="28"/>
          <w:szCs w:val="28"/>
          <w:highlight w:val="none"/>
        </w:rPr>
        <w:t xml:space="preserve">截止时间：202</w:t>
      </w:r>
      <w:r>
        <w:rPr>
          <w:rFonts w:hint="eastAsia" w:ascii="仿宋" w:hAnsi="仿宋" w:eastAsia="仿宋"/>
          <w:sz w:val="28"/>
          <w:szCs w:val="28"/>
          <w:highlight w:val="none"/>
          <w:lang w:val="en-US" w:eastAsia="zh-CN"/>
        </w:rPr>
        <w:t xml:space="preserve">6</w:t>
      </w:r>
      <w:r>
        <w:rPr>
          <w:rFonts w:hint="eastAsia" w:ascii="仿宋" w:hAnsi="仿宋" w:eastAsia="仿宋"/>
          <w:bCs/>
          <w:sz w:val="28"/>
          <w:szCs w:val="28"/>
          <w:highlight w:val="none"/>
        </w:rPr>
        <w:t xml:space="preserve">年1月</w:t>
      </w:r>
      <w:r>
        <w:rPr>
          <w:rFonts w:hint="eastAsia" w:ascii="仿宋" w:hAnsi="仿宋" w:eastAsia="仿宋"/>
          <w:bCs/>
          <w:sz w:val="28"/>
          <w:szCs w:val="28"/>
          <w:highlight w:val="none"/>
          <w:lang w:val="en-US" w:eastAsia="zh-CN"/>
        </w:rPr>
        <w:t xml:space="preserve">20</w:t>
      </w:r>
      <w:r>
        <w:rPr>
          <w:rFonts w:hint="eastAsia" w:ascii="仿宋" w:hAnsi="仿宋" w:eastAsia="仿宋"/>
          <w:bCs/>
          <w:sz w:val="28"/>
          <w:szCs w:val="28"/>
          <w:highlight w:val="none"/>
        </w:rPr>
        <w:t xml:space="preserve">日9点00分（北京时间）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开标时间：202</w:t>
      </w:r>
      <w:r>
        <w:rPr>
          <w:rFonts w:hint="eastAsia" w:ascii="仿宋" w:hAnsi="仿宋" w:eastAsia="仿宋"/>
          <w:sz w:val="28"/>
          <w:szCs w:val="28"/>
          <w:highlight w:val="none"/>
          <w:lang w:val="en-US" w:eastAsia="zh-CN"/>
        </w:rPr>
        <w:t xml:space="preserve">6</w:t>
      </w:r>
      <w:r>
        <w:rPr>
          <w:rFonts w:hint="eastAsia" w:ascii="仿宋" w:hAnsi="仿宋" w:eastAsia="仿宋"/>
          <w:bCs/>
          <w:sz w:val="28"/>
          <w:szCs w:val="28"/>
          <w:highlight w:val="none"/>
        </w:rPr>
        <w:t xml:space="preserve">年1月</w:t>
      </w:r>
      <w:r>
        <w:rPr>
          <w:rFonts w:hint="eastAsia" w:ascii="仿宋" w:hAnsi="仿宋" w:eastAsia="仿宋"/>
          <w:bCs/>
          <w:sz w:val="28"/>
          <w:szCs w:val="28"/>
          <w:highlight w:val="none"/>
          <w:lang w:val="en-US" w:eastAsia="zh-CN"/>
        </w:rPr>
        <w:t xml:space="preserve">20</w:t>
      </w:r>
      <w:r>
        <w:rPr>
          <w:rFonts w:hint="eastAsia" w:ascii="仿宋" w:hAnsi="仿宋" w:eastAsia="仿宋"/>
          <w:bCs/>
          <w:sz w:val="28"/>
          <w:szCs w:val="28"/>
          <w:highlight w:val="none"/>
        </w:rPr>
        <w:t xml:space="preserve">日9点00分（北京时间）</w:t>
      </w:r>
      <w:r/>
    </w:p>
    <w:p>
      <w:pPr>
        <w:ind w:firstLine="560"/>
        <w:spacing w:line="500" w:lineRule="exact"/>
        <w:rPr>
          <w:rFonts w:ascii="仿宋" w:hAnsi="仿宋" w:eastAsia="仿宋"/>
          <w:color w:val="0000ff"/>
          <w:sz w:val="28"/>
          <w:szCs w:val="28"/>
          <w:highlight w:val="none"/>
        </w:rPr>
      </w:pPr>
      <w:r>
        <w:rPr>
          <w:rFonts w:hint="eastAsia" w:ascii="仿宋" w:hAnsi="仿宋" w:eastAsia="仿宋"/>
          <w:bCs/>
          <w:sz w:val="28"/>
          <w:szCs w:val="28"/>
          <w:highlight w:val="none"/>
        </w:rPr>
        <w:t xml:space="preserve">开标地点：</w:t>
      </w:r>
      <w:r>
        <w:rPr>
          <w:rFonts w:ascii="仿宋" w:hAnsi="仿宋" w:eastAsia="仿宋"/>
          <w:sz w:val="28"/>
          <w:szCs w:val="28"/>
          <w:highlight w:val="none"/>
        </w:rPr>
        <w:t xml:space="preserve">“苏采云”系统（网址：http://jszfcg.jsczt.cn/）“开标大厅”。</w:t>
      </w:r>
      <w:r/>
    </w:p>
    <w:p>
      <w:pPr>
        <w:pStyle w:val="678"/>
        <w:ind w:firstLine="560"/>
        <w:spacing w:after="0" w:line="500" w:lineRule="exact"/>
        <w:rPr>
          <w:rFonts w:ascii="黑体" w:hAnsi="黑体" w:eastAsia="黑体"/>
          <w:sz w:val="28"/>
          <w:szCs w:val="28"/>
          <w:highlight w:val="none"/>
        </w:rPr>
      </w:pPr>
      <w:r/>
      <w:bookmarkStart w:id="17" w:name="_Toc28359094"/>
      <w:r/>
      <w:bookmarkStart w:id="18" w:name="_Toc35393634"/>
      <w:r/>
      <w:bookmarkStart w:id="19" w:name="_Toc28359017"/>
      <w:r/>
      <w:bookmarkStart w:id="20" w:name="_Toc35393803"/>
      <w:r>
        <w:rPr>
          <w:rFonts w:hint="eastAsia" w:ascii="黑体" w:hAnsi="黑体" w:eastAsia="黑体"/>
          <w:sz w:val="28"/>
          <w:szCs w:val="28"/>
          <w:highlight w:val="none"/>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自本公告发布之日起5个工作日。</w:t>
      </w:r>
      <w:r/>
    </w:p>
    <w:p>
      <w:pPr>
        <w:pStyle w:val="678"/>
        <w:ind w:firstLine="560"/>
        <w:spacing w:after="0" w:line="500" w:lineRule="exact"/>
        <w:rPr>
          <w:rFonts w:ascii="黑体" w:hAnsi="黑体" w:eastAsia="黑体"/>
          <w:sz w:val="28"/>
          <w:szCs w:val="28"/>
          <w:highlight w:val="none"/>
        </w:rPr>
      </w:pPr>
      <w:r/>
      <w:bookmarkStart w:id="21" w:name="_Toc35393804"/>
      <w:r/>
      <w:bookmarkStart w:id="22" w:name="_Toc35393635"/>
      <w:r>
        <w:rPr>
          <w:rFonts w:hint="eastAsia" w:ascii="黑体" w:hAnsi="黑体" w:eastAsia="黑体"/>
          <w:sz w:val="28"/>
          <w:szCs w:val="28"/>
          <w:highlight w:val="none"/>
        </w:rPr>
        <w:t xml:space="preserve">六、其他补充事宜</w:t>
      </w:r>
      <w:bookmarkEnd w:id="21"/>
      <w:r/>
      <w:bookmarkEnd w:id="22"/>
      <w:r/>
      <w:r/>
    </w:p>
    <w:p>
      <w:pPr>
        <w:ind w:firstLine="565"/>
        <w:spacing w:line="500" w:lineRule="exact"/>
        <w:rPr>
          <w:rFonts w:ascii="仿宋" w:hAnsi="仿宋" w:eastAsia="仿宋" w:cs="宋体"/>
          <w:bCs/>
          <w:sz w:val="28"/>
          <w:szCs w:val="28"/>
          <w:highlight w:val="none"/>
        </w:rPr>
      </w:pPr>
      <w:r>
        <w:rPr>
          <w:rFonts w:hint="eastAsia" w:ascii="仿宋" w:hAnsi="仿宋" w:eastAsia="仿宋" w:cs="宋体"/>
          <w:sz w:val="28"/>
          <w:szCs w:val="28"/>
          <w:highlight w:val="none"/>
        </w:rPr>
        <w:t xml:space="preserve">1.</w:t>
      </w:r>
      <w:r>
        <w:rPr>
          <w:rFonts w:hint="eastAsia" w:ascii="仿宋" w:hAnsi="仿宋" w:eastAsia="仿宋" w:cs="宋体"/>
          <w:bCs/>
          <w:sz w:val="28"/>
          <w:szCs w:val="28"/>
          <w:highlight w:val="none"/>
        </w:rPr>
        <w:t xml:space="preserve">本项目采用电子化交易模式，</w:t>
      </w:r>
      <w:r>
        <w:rPr>
          <w:rFonts w:hint="eastAsia" w:ascii="仿宋" w:hAnsi="仿宋" w:eastAsia="仿宋"/>
          <w:sz w:val="28"/>
          <w:szCs w:val="28"/>
          <w:highlight w:val="none"/>
        </w:rPr>
        <w:t xml:space="preserve">具体详见《江苏省政府采购管理交易系统（苏采云）投标人操作手册》，特别</w:t>
      </w:r>
      <w:r>
        <w:rPr>
          <w:rFonts w:hint="eastAsia" w:ascii="仿宋" w:hAnsi="仿宋" w:eastAsia="仿宋" w:cs="宋体"/>
          <w:bCs/>
          <w:sz w:val="28"/>
          <w:szCs w:val="28"/>
          <w:highlight w:val="none"/>
        </w:rPr>
        <w:t xml:space="preserve">注意以下事项：</w:t>
      </w:r>
      <w:r/>
    </w:p>
    <w:p>
      <w:pPr>
        <w:ind w:firstLine="560"/>
        <w:spacing w:line="50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（1）“苏采云”系统的网址为：http://jszfcg.jsczt.cn/；</w:t>
      </w:r>
      <w:r/>
    </w:p>
    <w:p>
      <w:pPr>
        <w:ind w:firstLine="560"/>
        <w:spacing w:line="500" w:lineRule="exact"/>
        <w:rPr>
          <w:rFonts w:ascii="仿宋" w:hAnsi="仿宋" w:eastAsia="仿宋" w:cs="仿宋"/>
          <w:sz w:val="28"/>
          <w:szCs w:val="28"/>
          <w:highlight w:val="none"/>
        </w:rPr>
      </w:pPr>
      <w:r>
        <w:rPr>
          <w:rFonts w:hint="eastAsia" w:ascii="仿宋" w:hAnsi="仿宋" w:eastAsia="仿宋" w:cs="宋体"/>
          <w:bCs/>
          <w:sz w:val="28"/>
          <w:szCs w:val="28"/>
          <w:highlight w:val="none"/>
        </w:rPr>
        <w:t xml:space="preserve">（2）</w:t>
      </w:r>
      <w:r>
        <w:rPr>
          <w:rFonts w:hint="eastAsia" w:ascii="仿宋" w:hAnsi="仿宋" w:eastAsia="仿宋" w:cs="仿宋"/>
          <w:sz w:val="28"/>
          <w:szCs w:val="28"/>
          <w:highlight w:val="none"/>
        </w:rPr>
        <w:t xml:space="preserve">投标人</w:t>
      </w:r>
      <w:r>
        <w:rPr>
          <w:rFonts w:hint="eastAsia" w:ascii="仿宋" w:hAnsi="仿宋" w:eastAsia="仿宋" w:cs="宋体"/>
          <w:bCs/>
          <w:sz w:val="28"/>
          <w:szCs w:val="28"/>
          <w:highlight w:val="none"/>
        </w:rPr>
        <w:t xml:space="preserve">需办理“CA 数字证书”的，可参阅“江苏省政府采购网/办事指南/资料下载”中有关资料（</w:t>
      </w:r>
      <w:r>
        <w:rPr>
          <w:highlight w:val="none"/>
        </w:rPr>
        <w:fldChar w:fldCharType="begin"/>
      </w:r>
      <w:r>
        <w:rPr>
          <w:highlight w:val="none"/>
        </w:rPr>
        <w:instrText xml:space="preserve"> HYPERLINK "http://jsxcmm.com/help/gys.html" </w:instrText>
      </w:r>
      <w:r>
        <w:rPr>
          <w:highlight w:val="none"/>
        </w:rPr>
        <w:fldChar w:fldCharType="separate"/>
      </w:r>
      <w:r>
        <w:rPr>
          <w:rStyle w:val="688"/>
          <w:rFonts w:ascii="仿宋" w:hAnsi="仿宋" w:eastAsia="仿宋" w:cs="宋体"/>
          <w:bCs/>
          <w:sz w:val="28"/>
          <w:szCs w:val="28"/>
          <w:highlight w:val="none"/>
        </w:rPr>
        <w:t xml:space="preserve">http://jsxcmm.com/help/gys.html</w:t>
      </w:r>
      <w:r>
        <w:rPr>
          <w:rStyle w:val="688"/>
          <w:rFonts w:ascii="仿宋" w:hAnsi="仿宋" w:eastAsia="仿宋" w:cs="宋体"/>
          <w:bCs/>
          <w:sz w:val="28"/>
          <w:szCs w:val="28"/>
          <w:highlight w:val="none"/>
        </w:rPr>
        <w:fldChar w:fldCharType="end"/>
      </w:r>
      <w:r>
        <w:rPr>
          <w:rFonts w:ascii="仿宋" w:hAnsi="仿宋" w:eastAsia="仿宋" w:cs="宋体"/>
          <w:bCs/>
          <w:sz w:val="28"/>
          <w:szCs w:val="28"/>
          <w:highlight w:val="none"/>
        </w:rPr>
        <w:t xml:space="preserve">）</w:t>
      </w:r>
      <w:r>
        <w:rPr>
          <w:rFonts w:hint="eastAsia" w:ascii="仿宋" w:hAnsi="仿宋" w:eastAsia="仿宋" w:cs="宋体"/>
          <w:bCs/>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cs="仿宋"/>
          <w:sz w:val="28"/>
          <w:szCs w:val="28"/>
          <w:highlight w:val="none"/>
        </w:rPr>
        <w:t xml:space="preserve">（3）</w:t>
      </w:r>
      <w:r>
        <w:rPr>
          <w:rFonts w:ascii="仿宋" w:hAnsi="仿宋" w:eastAsia="仿宋"/>
          <w:sz w:val="28"/>
          <w:szCs w:val="28"/>
          <w:highlight w:val="none"/>
        </w:rPr>
        <w:t xml:space="preserve">使用谷歌浏览器。</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提前准备好麦克风、音响，摄像头，</w:t>
      </w:r>
      <w:r>
        <w:rPr>
          <w:rFonts w:hint="eastAsia" w:ascii="仿宋" w:hAnsi="仿宋" w:eastAsia="仿宋"/>
          <w:sz w:val="28"/>
          <w:szCs w:val="28"/>
          <w:highlight w:val="none"/>
        </w:rPr>
        <w:t xml:space="preserve">并</w:t>
      </w:r>
      <w:r>
        <w:rPr>
          <w:rFonts w:ascii="仿宋" w:hAnsi="仿宋" w:eastAsia="仿宋"/>
          <w:sz w:val="28"/>
          <w:szCs w:val="28"/>
          <w:highlight w:val="none"/>
        </w:rPr>
        <w:t xml:space="preserve">检查保证能够正常使用。</w:t>
      </w:r>
      <w:r/>
    </w:p>
    <w:p>
      <w:pPr>
        <w:ind w:firstLine="560"/>
        <w:spacing w:line="500" w:lineRule="exact"/>
        <w:rPr>
          <w:rFonts w:ascii="仿宋" w:hAnsi="仿宋" w:eastAsia="仿宋" w:cs="宋体"/>
          <w:bCs/>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操作系统至少win7以上，建议使用win10操作系统。</w:t>
      </w:r>
      <w:r/>
    </w:p>
    <w:p>
      <w:pPr>
        <w:ind w:firstLine="480"/>
        <w:spacing w:line="500" w:lineRule="exact"/>
        <w:rPr>
          <w:rFonts w:ascii="仿宋" w:hAnsi="仿宋" w:eastAsia="仿宋"/>
          <w:color w:val="0000ff"/>
          <w:sz w:val="28"/>
          <w:szCs w:val="28"/>
          <w:highlight w:val="none"/>
        </w:rPr>
      </w:pPr>
      <w:r>
        <w:rPr>
          <w:rFonts w:hint="eastAsia" w:ascii="仿宋" w:hAnsi="仿宋" w:eastAsia="仿宋" w:cs="宋体"/>
          <w:bCs/>
          <w:sz w:val="28"/>
          <w:szCs w:val="28"/>
          <w:highlight w:val="none"/>
        </w:rPr>
        <w:t xml:space="preserve">（6）供应商应当通过“苏采云”系统提交电子投标文件，投标文件不得超过150M。</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2. </w:t>
      </w:r>
      <w:r>
        <w:rPr>
          <w:rFonts w:ascii="仿宋" w:hAnsi="仿宋" w:eastAsia="仿宋" w:cs="宋体"/>
          <w:sz w:val="28"/>
          <w:szCs w:val="28"/>
          <w:highlight w:val="none"/>
        </w:rPr>
        <w:t xml:space="preserve">投标保证金</w:t>
      </w:r>
      <w:r>
        <w:rPr>
          <w:rFonts w:hint="eastAsia" w:ascii="仿宋" w:hAnsi="仿宋" w:eastAsia="仿宋" w:cs="宋体"/>
          <w:sz w:val="28"/>
          <w:szCs w:val="28"/>
          <w:highlight w:val="none"/>
        </w:rPr>
        <w:t xml:space="preserve">及履约保证金</w:t>
      </w:r>
      <w:r>
        <w:rPr>
          <w:rFonts w:ascii="仿宋" w:hAnsi="仿宋" w:eastAsia="仿宋" w:cs="宋体"/>
          <w:sz w:val="28"/>
          <w:szCs w:val="28"/>
          <w:highlight w:val="none"/>
        </w:rPr>
        <w:t xml:space="preserve">：免收</w:t>
      </w:r>
      <w:r/>
    </w:p>
    <w:p>
      <w:pPr>
        <w:pStyle w:val="678"/>
        <w:ind w:firstLine="560"/>
        <w:spacing w:after="0" w:line="500" w:lineRule="exact"/>
        <w:rPr>
          <w:rFonts w:ascii="黑体" w:hAnsi="黑体" w:cs="宋体"/>
          <w:b/>
          <w:sz w:val="28"/>
          <w:szCs w:val="28"/>
          <w:highlight w:val="none"/>
        </w:rPr>
      </w:pPr>
      <w:r/>
      <w:bookmarkStart w:id="23" w:name="_Toc28359018"/>
      <w:r/>
      <w:bookmarkStart w:id="24" w:name="_Toc35393636"/>
      <w:r/>
      <w:bookmarkStart w:id="25" w:name="_Toc28359095"/>
      <w:r/>
      <w:bookmarkStart w:id="26" w:name="_Toc35393805"/>
      <w:r>
        <w:rPr>
          <w:rFonts w:hint="eastAsia" w:ascii="黑体" w:hAnsi="黑体" w:eastAsia="黑体"/>
          <w:sz w:val="28"/>
          <w:szCs w:val="28"/>
          <w:highlight w:val="none"/>
        </w:rPr>
        <w:t xml:space="preserve">七、凡对本次采购提出询问，请按</w:t>
      </w:r>
      <w:r>
        <w:rPr>
          <w:rFonts w:ascii="黑体" w:hAnsi="黑体" w:eastAsia="黑体"/>
          <w:sz w:val="28"/>
          <w:szCs w:val="28"/>
          <w:highlight w:val="none"/>
        </w:rPr>
        <w:t xml:space="preserve">以下方式</w:t>
      </w:r>
      <w:r>
        <w:rPr>
          <w:rFonts w:hint="eastAsia" w:ascii="黑体" w:hAnsi="黑体" w:eastAsia="黑体"/>
          <w:sz w:val="28"/>
          <w:szCs w:val="28"/>
          <w:highlight w:val="none"/>
        </w:rPr>
        <w:t xml:space="preserve">联系。</w:t>
      </w:r>
      <w:bookmarkEnd w:id="23"/>
      <w:r/>
      <w:bookmarkEnd w:id="24"/>
      <w:r/>
      <w:bookmarkEnd w:id="25"/>
      <w:r/>
      <w:bookmarkEnd w:id="26"/>
      <w:r/>
      <w:r/>
    </w:p>
    <w:p>
      <w:pPr>
        <w:ind w:firstLine="540"/>
        <w:spacing w:line="500" w:lineRule="exact"/>
        <w:rPr>
          <w:rFonts w:ascii="仿宋" w:hAnsi="仿宋" w:eastAsia="仿宋" w:cs="宋体"/>
          <w:sz w:val="28"/>
          <w:szCs w:val="28"/>
          <w:highlight w:val="none"/>
        </w:rPr>
      </w:pPr>
      <w:r/>
      <w:bookmarkStart w:id="27" w:name="_Toc28359019"/>
      <w:r/>
      <w:bookmarkStart w:id="28" w:name="_Toc28359096"/>
      <w:r/>
      <w:bookmarkStart w:id="29" w:name="_Toc35393637"/>
      <w:r/>
      <w:bookmarkStart w:id="30" w:name="_Toc35393806"/>
      <w:r>
        <w:rPr>
          <w:rFonts w:hint="eastAsia" w:ascii="仿宋" w:hAnsi="仿宋" w:eastAsia="仿宋" w:cs="宋体"/>
          <w:sz w:val="28"/>
          <w:szCs w:val="28"/>
          <w:highlight w:val="none"/>
        </w:rPr>
        <w:t xml:space="preserve">1. 采购人信息</w:t>
      </w:r>
      <w:bookmarkEnd w:id="27"/>
      <w:r/>
      <w:bookmarkEnd w:id="28"/>
      <w:r/>
      <w:bookmarkEnd w:id="29"/>
      <w:r/>
      <w:bookmarkEnd w:id="30"/>
      <w:r/>
      <w:r/>
    </w:p>
    <w:p>
      <w:pPr>
        <w:ind w:left="1129" w:hanging="350"/>
        <w:jc w:val="left"/>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u w:val="single"/>
        </w:rPr>
        <w:t xml:space="preserve">　如皋市人民医院</w:t>
      </w:r>
      <w:r/>
    </w:p>
    <w:p>
      <w:pPr>
        <w:ind w:left="1129" w:hanging="350"/>
        <w:jc w:val="left"/>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地    址：</w:t>
      </w:r>
      <w:r>
        <w:rPr>
          <w:rFonts w:hint="eastAsia" w:ascii="仿宋" w:hAnsi="仿宋" w:eastAsia="仿宋"/>
          <w:sz w:val="28"/>
          <w:szCs w:val="28"/>
          <w:highlight w:val="none"/>
          <w:u w:val="single"/>
        </w:rPr>
        <w:t xml:space="preserve">　如皋市 </w:t>
      </w:r>
      <w:r/>
    </w:p>
    <w:p>
      <w:pPr>
        <w:ind w:left="1129" w:hanging="350"/>
        <w:jc w:val="left"/>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u w:val="single"/>
        </w:rPr>
        <w:t xml:space="preserve">  冒主任   </w:t>
      </w:r>
      <w:r/>
    </w:p>
    <w:p>
      <w:pPr>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u w:val="single"/>
        </w:rPr>
        <w:t xml:space="preserve">　051387312586      </w:t>
      </w:r>
      <w:r/>
    </w:p>
    <w:p>
      <w:pPr>
        <w:ind w:firstLine="540"/>
        <w:spacing w:line="500" w:lineRule="exact"/>
        <w:rPr>
          <w:rFonts w:ascii="仿宋" w:hAnsi="仿宋" w:eastAsia="仿宋" w:cs="宋体"/>
          <w:sz w:val="28"/>
          <w:szCs w:val="28"/>
          <w:highlight w:val="none"/>
        </w:rPr>
      </w:pPr>
      <w:r/>
      <w:bookmarkStart w:id="31" w:name="_Toc28359097"/>
      <w:r/>
      <w:bookmarkStart w:id="32" w:name="_Toc35393638"/>
      <w:r/>
      <w:bookmarkStart w:id="33" w:name="_Toc35393807"/>
      <w:r/>
      <w:bookmarkStart w:id="34" w:name="_Toc28359020"/>
      <w:r>
        <w:rPr>
          <w:rFonts w:hint="eastAsia" w:ascii="仿宋" w:hAnsi="仿宋" w:eastAsia="仿宋" w:cs="宋体"/>
          <w:sz w:val="28"/>
          <w:szCs w:val="28"/>
          <w:highlight w:val="none"/>
        </w:rPr>
        <w:t xml:space="preserve">2. 采购代理机构信息</w:t>
      </w:r>
      <w:bookmarkEnd w:id="31"/>
      <w:r/>
      <w:bookmarkEnd w:id="32"/>
      <w:r/>
      <w:bookmarkEnd w:id="33"/>
      <w:r/>
      <w:bookmarkEnd w:id="34"/>
      <w:r/>
      <w:r/>
    </w:p>
    <w:p>
      <w:pPr>
        <w:ind w:firstLine="84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u w:val="single"/>
        </w:rPr>
        <w:t xml:space="preserve">　大洲设计咨询集团有限公司如皋分公司　</w:t>
      </w:r>
      <w:r/>
    </w:p>
    <w:p>
      <w:pPr>
        <w:ind w:firstLine="84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地　　址：</w:t>
      </w:r>
      <w:r>
        <w:rPr>
          <w:rFonts w:hint="eastAsia" w:ascii="仿宋" w:hAnsi="仿宋" w:eastAsia="仿宋"/>
          <w:sz w:val="28"/>
          <w:szCs w:val="28"/>
          <w:highlight w:val="none"/>
          <w:u w:val="single"/>
        </w:rPr>
        <w:t xml:space="preserve">　如皋市健康路1号紫竹园312幢（兴业银行）五层　</w:t>
      </w:r>
      <w:r/>
    </w:p>
    <w:p>
      <w:pPr>
        <w:ind w:firstLine="84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项目经办人姓名：张慧莉</w:t>
      </w:r>
      <w:r/>
    </w:p>
    <w:p>
      <w:pPr>
        <w:ind w:firstLine="84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u w:val="single"/>
        </w:rPr>
        <w:t xml:space="preserve">　0513-88555586、18951420193　　　　　</w:t>
      </w:r>
      <w:r/>
    </w:p>
    <w:p>
      <w:pPr>
        <w:ind w:firstLine="840"/>
        <w:spacing w:line="500" w:lineRule="exact"/>
        <w:rPr>
          <w:rFonts w:ascii="仿宋" w:hAnsi="仿宋" w:eastAsia="仿宋"/>
          <w:sz w:val="28"/>
          <w:szCs w:val="28"/>
          <w:highlight w:val="none"/>
          <w:u w:val="single"/>
        </w:rPr>
      </w:pPr>
      <w:r>
        <w:rPr>
          <w:rFonts w:ascii="仿宋" w:hAnsi="仿宋" w:eastAsia="仿宋"/>
          <w:sz w:val="28"/>
          <w:szCs w:val="28"/>
          <w:highlight w:val="none"/>
          <w:u w:val="single"/>
        </w:rPr>
      </w:r>
      <w:r/>
    </w:p>
    <w:p>
      <w:pPr>
        <w:spacing w:line="500" w:lineRule="exact"/>
        <w:rPr>
          <w:rFonts w:ascii="仿宋" w:hAnsi="仿宋" w:eastAsia="仿宋"/>
          <w:b/>
          <w:sz w:val="28"/>
          <w:szCs w:val="28"/>
          <w:highlight w:val="none"/>
        </w:rPr>
      </w:pPr>
      <w:r>
        <w:rPr>
          <w:rFonts w:ascii="仿宋" w:hAnsi="仿宋" w:eastAsia="仿宋"/>
          <w:b/>
          <w:sz w:val="28"/>
          <w:szCs w:val="28"/>
          <w:highlight w:val="none"/>
        </w:rPr>
        <w:t xml:space="preserve">附件:</w:t>
      </w:r>
      <w:r/>
    </w:p>
    <w:p>
      <w:pPr>
        <w:numPr>
          <w:ilvl w:val="0"/>
          <w:numId w:val="2"/>
        </w:numPr>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办理政采贷和履约保函（保险）告知函</w:t>
      </w:r>
      <w:r/>
    </w:p>
    <w:p>
      <w:pPr>
        <w:numPr>
          <w:ilvl w:val="0"/>
          <w:numId w:val="2"/>
        </w:numPr>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招标</w:t>
      </w:r>
      <w:r>
        <w:rPr>
          <w:rFonts w:ascii="仿宋" w:hAnsi="仿宋" w:eastAsia="仿宋"/>
          <w:b/>
          <w:sz w:val="28"/>
          <w:szCs w:val="28"/>
          <w:highlight w:val="none"/>
        </w:rPr>
        <w:t xml:space="preserve">文件</w:t>
      </w:r>
      <w:r/>
    </w:p>
    <w:p>
      <w:pPr>
        <w:pStyle w:val="702"/>
        <w:ind w:firstLine="0"/>
        <w:spacing w:before="0" w:after="0"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3.采购人</w:t>
      </w:r>
      <w:r>
        <w:rPr>
          <w:rFonts w:ascii="仿宋" w:hAnsi="仿宋" w:eastAsia="仿宋"/>
          <w:b/>
          <w:sz w:val="28"/>
          <w:szCs w:val="28"/>
          <w:highlight w:val="none"/>
        </w:rPr>
        <w:t xml:space="preserve">信用承诺</w:t>
      </w:r>
      <w:r/>
    </w:p>
    <w:p>
      <w:pPr>
        <w:ind w:firstLine="840"/>
        <w:jc w:val="center"/>
        <w:rPr>
          <w:rFonts w:ascii="方正小标宋简体" w:eastAsia="方正小标宋简体"/>
          <w:bCs/>
          <w:sz w:val="32"/>
          <w:szCs w:val="32"/>
          <w:highlight w:val="none"/>
        </w:rPr>
      </w:pPr>
      <w:r>
        <w:rPr>
          <w:rFonts w:ascii="仿宋" w:hAnsi="仿宋" w:eastAsia="仿宋"/>
          <w:sz w:val="28"/>
          <w:szCs w:val="28"/>
          <w:highlight w:val="none"/>
          <w:u w:val="single"/>
        </w:rPr>
        <w:br w:type="page" w:clear="all"/>
      </w:r>
      <w:r>
        <w:rPr>
          <w:rFonts w:hint="eastAsia" w:ascii="方正小标宋简体" w:eastAsia="方正小标宋简体"/>
          <w:bCs/>
          <w:sz w:val="32"/>
          <w:szCs w:val="32"/>
          <w:highlight w:val="none"/>
        </w:rPr>
        <w:t xml:space="preserve">第二章 投标须知</w:t>
      </w:r>
      <w:r/>
    </w:p>
    <w:p>
      <w:pPr>
        <w:ind w:firstLine="548"/>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1. 投标费用</w:t>
      </w:r>
      <w:r/>
    </w:p>
    <w:p>
      <w:pPr>
        <w:ind w:firstLine="560"/>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1.1 投标人应自行承担所有与投标有关的费用。不论最终的中标结果如何，采购人或者代理机构在任何情况下均无义务和责任承担这些费用。</w:t>
      </w:r>
      <w:r/>
    </w:p>
    <w:p>
      <w:pPr>
        <w:ind w:firstLine="560"/>
        <w:spacing w:line="500" w:lineRule="exact"/>
        <w:tabs>
          <w:tab w:val="left" w:pos="900" w:leader="none"/>
        </w:tabs>
        <w:rPr>
          <w:rFonts w:ascii="黑体" w:hAnsi="黑体" w:eastAsia="黑体"/>
          <w:sz w:val="28"/>
          <w:szCs w:val="28"/>
          <w:highlight w:val="none"/>
        </w:rPr>
      </w:pPr>
      <w:r>
        <w:rPr>
          <w:rFonts w:hint="eastAsia" w:ascii="黑体" w:hAnsi="黑体" w:eastAsia="黑体"/>
          <w:sz w:val="28"/>
          <w:szCs w:val="28"/>
          <w:highlight w:val="none"/>
        </w:rPr>
        <w:t xml:space="preserve">2. 招标文件的约束力</w:t>
      </w:r>
      <w:r/>
    </w:p>
    <w:p>
      <w:pPr>
        <w:ind w:left="120" w:firstLine="55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2.5 采购人或者采购代理机构在发布招标公告、资格预审公告或者发出投标邀请书后，除因重大变故采购任务取消情况外，不得擅自终止招标活动。</w:t>
      </w:r>
      <w:r/>
    </w:p>
    <w:p>
      <w:pPr>
        <w:ind w:firstLine="560"/>
        <w:spacing w:line="500" w:lineRule="exact"/>
        <w:rPr>
          <w:rFonts w:ascii="黑体" w:hAnsi="黑体" w:eastAsia="黑体"/>
          <w:sz w:val="28"/>
          <w:szCs w:val="28"/>
          <w:highlight w:val="none"/>
        </w:rPr>
      </w:pPr>
      <w:r/>
      <w:bookmarkStart w:id="35" w:name="_Hlt26668969"/>
      <w:r/>
      <w:bookmarkEnd w:id="35"/>
      <w:r/>
      <w:bookmarkStart w:id="36" w:name="_Hlt26954830"/>
      <w:r/>
      <w:bookmarkEnd w:id="36"/>
      <w:r/>
      <w:bookmarkStart w:id="37" w:name="_Hlt26954832"/>
      <w:r/>
      <w:bookmarkEnd w:id="37"/>
      <w:r/>
      <w:bookmarkStart w:id="38" w:name="_Hlt26670345"/>
      <w:r/>
      <w:bookmarkEnd w:id="38"/>
      <w:r/>
      <w:bookmarkStart w:id="39" w:name="_Hlt26670348"/>
      <w:r/>
      <w:bookmarkEnd w:id="39"/>
      <w:r/>
      <w:bookmarkStart w:id="40" w:name="_Hlt26954828"/>
      <w:r/>
      <w:bookmarkEnd w:id="40"/>
      <w:r/>
      <w:bookmarkStart w:id="41" w:name="_Hlt26670354"/>
      <w:r/>
      <w:bookmarkEnd w:id="41"/>
      <w:r>
        <w:rPr>
          <w:rFonts w:hint="eastAsia" w:ascii="黑体" w:hAnsi="黑体" w:eastAsia="黑体"/>
          <w:sz w:val="28"/>
          <w:szCs w:val="28"/>
          <w:highlight w:val="none"/>
        </w:rPr>
        <w:t xml:space="preserve">3.投标文件编制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3.2 </w:t>
      </w:r>
      <w:r>
        <w:rPr>
          <w:rFonts w:hint="eastAsia" w:ascii="仿宋" w:hAnsi="仿宋" w:eastAsia="仿宋"/>
          <w:bCs/>
          <w:sz w:val="28"/>
          <w:szCs w:val="28"/>
          <w:highlight w:val="none"/>
        </w:rPr>
        <w:t xml:space="preserve">除技术性能另有规定外，投标文件所使用的度量衡单位，均须采用国家法定计量单位</w:t>
      </w:r>
      <w:r>
        <w:rPr>
          <w:rFonts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3.3 投标文件由开标一览表、资格审查文件、商务技术文件和报价文件等四部分组成，</w:t>
      </w:r>
      <w:r>
        <w:rPr>
          <w:rFonts w:hint="eastAsia" w:ascii="仿宋" w:hAnsi="仿宋" w:eastAsia="仿宋"/>
          <w:bCs/>
          <w:sz w:val="28"/>
          <w:szCs w:val="28"/>
          <w:highlight w:val="none"/>
        </w:rPr>
        <w:t xml:space="preserve">具体按照“第六章 投标文件组成”要求编写</w:t>
      </w:r>
      <w:r>
        <w:rPr>
          <w:rFonts w:ascii="仿宋" w:hAnsi="仿宋" w:eastAsia="仿宋"/>
          <w:sz w:val="28"/>
          <w:szCs w:val="28"/>
          <w:highlight w:val="none"/>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4. 投标文件提交、撤回和修改</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4.1 供应商</w:t>
      </w:r>
      <w:r>
        <w:rPr>
          <w:rFonts w:hint="eastAsia" w:ascii="仿宋" w:hAnsi="仿宋" w:eastAsia="仿宋"/>
          <w:bCs/>
          <w:sz w:val="28"/>
          <w:szCs w:val="28"/>
          <w:highlight w:val="none"/>
        </w:rPr>
        <w:t xml:space="preserve">对CA证书妥善保管，如被他人盗用投标，因此带来的结果均由供应商自行承担。</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4.2 </w:t>
      </w:r>
      <w:r>
        <w:rPr>
          <w:rFonts w:hint="eastAsia" w:ascii="仿宋" w:hAnsi="仿宋" w:eastAsia="仿宋"/>
          <w:bCs/>
          <w:sz w:val="28"/>
          <w:szCs w:val="28"/>
          <w:highlight w:val="none"/>
        </w:rPr>
        <w:t xml:space="preserve">供应商应当按照采购文件和“苏采云”系统的要求编制并加密投标文件。</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4.7 供应商可在投标文件提交截止时间前，撤回其电子投标文件，具体操作方法见《江苏省政府采购（供应商）国信CA数字证书及电子签章办理指南》。供应商撤回电子投标文件的，则认为其不再参与本项目招标活动。</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4.8供应商可在投标文件提交截止时间前，对其电子投标文件进行修改。在投标文件提交截止时间之后，供应商不得对其电子投标文件作任何修改。</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4.9 采购代理机构可以通过修改招标文件，酌情延长投标文件提交截止时间。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4.10 投标文件的有效期：从提交投标文件截止日起90天。</w:t>
      </w:r>
      <w:r/>
    </w:p>
    <w:p>
      <w:pPr>
        <w:ind w:firstLine="560"/>
        <w:spacing w:line="500" w:lineRule="exact"/>
        <w:tabs>
          <w:tab w:val="left" w:pos="900" w:leader="none"/>
        </w:tabs>
        <w:rPr>
          <w:rFonts w:ascii="仿宋" w:hAnsi="仿宋" w:eastAsia="仿宋"/>
          <w:sz w:val="28"/>
          <w:szCs w:val="28"/>
          <w:highlight w:val="none"/>
        </w:rPr>
      </w:pPr>
      <w:r>
        <w:rPr>
          <w:rFonts w:hint="eastAsia" w:ascii="黑体" w:hAnsi="黑体" w:eastAsia="黑体"/>
          <w:sz w:val="28"/>
          <w:szCs w:val="28"/>
          <w:highlight w:val="none"/>
        </w:rPr>
        <w:t xml:space="preserve">5. 开标和评标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 采购人或者采购代理机构将在公开招标公告中规定的时间和地点组织开标活动。</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5.2开标前，供应商使用CA数字证书登录“苏采云”系统，并根据开标会议区发出投标文件解密的指令，在30分钟之内使用CA数字证书解密各自投标文件。</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5.4因采购人原因或网上招投标平台发生故障，导致无法按时完成投标文件解密或评标工作无法进行的，可根据实际情况相应延迟解密时间或调整评标时间。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5.5 </w:t>
      </w:r>
      <w:r>
        <w:rPr>
          <w:rFonts w:hint="eastAsia" w:ascii="仿宋" w:hAnsi="仿宋" w:eastAsia="仿宋"/>
          <w:bCs/>
          <w:sz w:val="28"/>
          <w:szCs w:val="28"/>
          <w:highlight w:val="none"/>
        </w:rPr>
        <w:t xml:space="preserve">供应商在评标全过程中应保持通讯畅通，并安排专人与采购人或采购代理机构及评标委员会联系</w:t>
      </w:r>
      <w:r>
        <w:rPr>
          <w:rFonts w:ascii="仿宋" w:hAnsi="仿宋" w:eastAsia="仿宋"/>
          <w:sz w:val="28"/>
          <w:szCs w:val="28"/>
          <w:highlight w:val="none"/>
        </w:rPr>
        <w:t xml:space="preserve">。</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5.6 开标结束后，</w:t>
      </w:r>
      <w:r>
        <w:rPr>
          <w:rFonts w:ascii="仿宋" w:hAnsi="仿宋" w:eastAsia="仿宋"/>
          <w:bCs/>
          <w:sz w:val="28"/>
          <w:szCs w:val="28"/>
          <w:highlight w:val="none"/>
        </w:rPr>
        <w:t xml:space="preserve">采购人或者采购代理机构依法对投标人的资格进行审查。合格投标人不足3家的，不得评标。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5.7 </w:t>
      </w:r>
      <w:r>
        <w:rPr>
          <w:rFonts w:ascii="仿宋" w:hAnsi="仿宋" w:eastAsia="仿宋"/>
          <w:sz w:val="28"/>
          <w:szCs w:val="28"/>
          <w:highlight w:val="none"/>
        </w:rPr>
        <w:t xml:space="preserve">评标委员会由采购人代表和评审专家组成，成员人数应当为5人以上单数，其中评审专家不得少于成员总数的三分之二。对于</w:t>
      </w:r>
      <w:r>
        <w:rPr>
          <w:highlight w:val="none"/>
        </w:rPr>
        <w:fldChar w:fldCharType="begin"/>
      </w:r>
      <w:r>
        <w:rPr>
          <w:highlight w:val="none"/>
        </w:rPr>
        <w:instrText xml:space="preserve"> HYPERLINK "https://baike.baidu.com/item/%E9%87%87%E8%B4%AD%E9%A2%84%E7%AE%97/6362950?fromModule=lemma_inlink" \t "_blank" </w:instrText>
      </w:r>
      <w:r>
        <w:rPr>
          <w:highlight w:val="none"/>
        </w:rPr>
        <w:fldChar w:fldCharType="separate"/>
      </w:r>
      <w:r>
        <w:rPr>
          <w:rFonts w:ascii="仿宋" w:hAnsi="仿宋" w:eastAsia="仿宋"/>
          <w:sz w:val="28"/>
          <w:szCs w:val="28"/>
          <w:highlight w:val="none"/>
        </w:rPr>
        <w:t xml:space="preserve">预算</w:t>
      </w:r>
      <w:r>
        <w:rPr>
          <w:rFonts w:ascii="仿宋" w:hAnsi="仿宋" w:eastAsia="仿宋"/>
          <w:sz w:val="28"/>
          <w:szCs w:val="28"/>
          <w:highlight w:val="none"/>
        </w:rPr>
        <w:fldChar w:fldCharType="end"/>
      </w:r>
      <w:r>
        <w:rPr>
          <w:rFonts w:ascii="仿宋" w:hAnsi="仿宋" w:eastAsia="仿宋"/>
          <w:sz w:val="28"/>
          <w:szCs w:val="28"/>
          <w:highlight w:val="none"/>
        </w:rPr>
        <w:t xml:space="preserve">金额在1000万元以上</w:t>
      </w:r>
      <w:r>
        <w:rPr>
          <w:rFonts w:hint="eastAsia" w:ascii="仿宋" w:hAnsi="仿宋" w:eastAsia="仿宋"/>
          <w:sz w:val="28"/>
          <w:szCs w:val="28"/>
          <w:highlight w:val="none"/>
        </w:rPr>
        <w:t xml:space="preserve">、</w:t>
      </w:r>
      <w:r>
        <w:rPr>
          <w:rFonts w:ascii="仿宋" w:hAnsi="仿宋" w:eastAsia="仿宋"/>
          <w:sz w:val="28"/>
          <w:szCs w:val="28"/>
          <w:highlight w:val="none"/>
        </w:rPr>
        <w:t xml:space="preserve">技术复杂</w:t>
      </w:r>
      <w:r>
        <w:rPr>
          <w:rFonts w:hint="eastAsia" w:ascii="仿宋" w:hAnsi="仿宋" w:eastAsia="仿宋"/>
          <w:sz w:val="28"/>
          <w:szCs w:val="28"/>
          <w:highlight w:val="none"/>
        </w:rPr>
        <w:t xml:space="preserve">或者</w:t>
      </w:r>
      <w:r>
        <w:rPr>
          <w:rFonts w:ascii="仿宋" w:hAnsi="仿宋" w:eastAsia="仿宋"/>
          <w:sz w:val="28"/>
          <w:szCs w:val="28"/>
          <w:highlight w:val="none"/>
        </w:rPr>
        <w:t xml:space="preserve">社会影响较大的采购项目，评标委员会成员人数应当为7人以上单数</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5.8 </w:t>
      </w:r>
      <w:r>
        <w:rPr>
          <w:rFonts w:ascii="仿宋" w:hAnsi="仿宋" w:eastAsia="仿宋"/>
          <w:sz w:val="28"/>
          <w:szCs w:val="28"/>
          <w:highlight w:val="none"/>
        </w:rPr>
        <w:t xml:space="preserve">采购人或者采购代理机构应当从省级以上财政部门设立的政府采购评审专家库中，通过随机方式抽取评审专家。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5.9 </w:t>
      </w:r>
      <w:r>
        <w:rPr>
          <w:rFonts w:ascii="仿宋" w:hAnsi="仿宋" w:eastAsia="仿宋"/>
          <w:sz w:val="28"/>
          <w:szCs w:val="28"/>
          <w:highlight w:val="none"/>
        </w:rPr>
        <w:t xml:space="preserve">对技术复杂、专业性强的采购项目，通过随机方式难以确定合适评审专家的，经主管</w:t>
      </w:r>
      <w:r>
        <w:rPr>
          <w:highlight w:val="none"/>
        </w:rPr>
        <w:fldChar w:fldCharType="begin"/>
      </w:r>
      <w:r>
        <w:rPr>
          <w:highlight w:val="none"/>
        </w:rPr>
        <w:instrText xml:space="preserve"> HYPERLINK "https://baike.baidu.com/item/%E9%A2%84%E7%AE%97%E5%8D%95%E4%BD%8D/2793664?fromModule=lemma_inlink" \t "_blank" </w:instrText>
      </w:r>
      <w:r>
        <w:rPr>
          <w:highlight w:val="none"/>
        </w:rPr>
        <w:fldChar w:fldCharType="separate"/>
      </w:r>
      <w:r>
        <w:rPr>
          <w:rFonts w:ascii="仿宋" w:hAnsi="仿宋" w:eastAsia="仿宋"/>
          <w:sz w:val="28"/>
          <w:szCs w:val="28"/>
          <w:highlight w:val="none"/>
        </w:rPr>
        <w:t xml:space="preserve">预算单位</w:t>
      </w:r>
      <w:r>
        <w:rPr>
          <w:rFonts w:ascii="仿宋" w:hAnsi="仿宋" w:eastAsia="仿宋"/>
          <w:sz w:val="28"/>
          <w:szCs w:val="28"/>
          <w:highlight w:val="none"/>
        </w:rPr>
        <w:fldChar w:fldCharType="end"/>
      </w:r>
      <w:r>
        <w:rPr>
          <w:rFonts w:ascii="仿宋" w:hAnsi="仿宋" w:eastAsia="仿宋"/>
          <w:sz w:val="28"/>
          <w:szCs w:val="28"/>
          <w:highlight w:val="none"/>
        </w:rPr>
        <w:t xml:space="preserve">同意，采购人可以自行选定相应专业领域的评审专家。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5.10 除了第5.9条规定的情形之外，</w:t>
      </w:r>
      <w:r>
        <w:rPr>
          <w:rFonts w:ascii="仿宋" w:hAnsi="仿宋" w:eastAsia="仿宋"/>
          <w:sz w:val="28"/>
          <w:szCs w:val="28"/>
          <w:highlight w:val="none"/>
        </w:rPr>
        <w:t xml:space="preserve">评审专家对本单位的采购项目只能作为采购人代表参与评标。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5.12评标委员会评标时，可以通过视频会议，要求供应商对投标文件中含义不明确、同类问题表述不一致或者有明显文字和计算错误的内容等作出必要的澄清、说明或者更正。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5.13 </w:t>
      </w:r>
      <w:r>
        <w:rPr>
          <w:rFonts w:hint="eastAsia" w:ascii="仿宋" w:hAnsi="仿宋" w:eastAsia="仿宋"/>
          <w:bCs/>
          <w:sz w:val="28"/>
          <w:szCs w:val="28"/>
          <w:highlight w:val="none"/>
        </w:rPr>
        <w:t xml:space="preserve">接到澄清要求的供应商，应在评标委员会规定的时间内做出澄清，澄清的内容作为投标文件的补充部分，</w:t>
      </w:r>
      <w:r>
        <w:rPr>
          <w:rFonts w:hint="eastAsia" w:ascii="仿宋" w:hAnsi="仿宋" w:eastAsia="仿宋"/>
          <w:sz w:val="28"/>
          <w:szCs w:val="28"/>
          <w:highlight w:val="none"/>
        </w:rPr>
        <w:t xml:space="preserve">但澄清、说明或者更正不得超出投标文件的范围或者改变投标文件的实质性内容。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5.14</w:t>
      </w:r>
      <w:r>
        <w:rPr>
          <w:rFonts w:hint="eastAsia" w:ascii="仿宋" w:hAnsi="仿宋" w:eastAsia="仿宋"/>
          <w:b/>
          <w:bCs/>
          <w:sz w:val="28"/>
          <w:szCs w:val="28"/>
          <w:highlight w:val="none"/>
        </w:rPr>
        <w:t xml:space="preserve">评标委员会认为投标人的报价明显低于其他通过符合性审查投标人的报价，有可能影响产品质量或者不能诚信履约的，可</w:t>
      </w:r>
      <w:r>
        <w:rPr>
          <w:rFonts w:hint="eastAsia" w:ascii="仿宋" w:hAnsi="仿宋" w:eastAsia="仿宋"/>
          <w:b/>
          <w:bCs/>
          <w:sz w:val="28"/>
          <w:szCs w:val="28"/>
          <w:highlight w:val="none"/>
        </w:rPr>
        <w:t xml:space="preserve">以通过视频会议，要求供应商在合理的时间内提供说明，必要时提交相关证明材料。当投标报价低于采购项目预算50%或者低于采购项目最高限价45%的，评标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5.15投标文件报价出现前后不一致的，除招标文件另有规定外，按照下列规定修正：</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5.15.1投标文件中开标一览表（报价表）内容与投标文件中相应内容不一致的，以开标一览表（报价表）为准；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5.15.2大写金额和小写金额不一致的，以大写金额为准；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5.15.3单价金额小数点或者百分比有明显错位的，以开标一览表的总价为准，并修改单价；</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5.15.4总价金额与按单价汇总金额不一致的，以单价金额计算结果为准。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5.15.6同时出现两种以上不一致的，按照前款规定的顺序修正。修正后的报价经投标人确认后产生约束力，投标人不确认的，其投标无效。</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560"/>
        <w:jc w:val="left"/>
        <w:spacing w:line="500" w:lineRule="exact"/>
        <w:shd w:val="clear" w:color="auto" w:fill="ffffff"/>
        <w:widowControl/>
        <w:rPr>
          <w:rFonts w:ascii="仿宋" w:hAnsi="仿宋" w:eastAsia="仿宋"/>
          <w:sz w:val="28"/>
          <w:szCs w:val="28"/>
          <w:highlight w:val="none"/>
        </w:rPr>
      </w:pPr>
      <w:r>
        <w:rPr>
          <w:rFonts w:hint="eastAsia" w:ascii="仿宋" w:hAnsi="仿宋" w:eastAsia="仿宋"/>
          <w:sz w:val="28"/>
          <w:szCs w:val="28"/>
          <w:highlight w:val="none"/>
        </w:rPr>
        <w:t xml:space="preserve">5.18</w:t>
      </w:r>
      <w:r>
        <w:rPr>
          <w:rFonts w:ascii="仿宋" w:hAnsi="仿宋" w:eastAsia="仿宋"/>
          <w:sz w:val="28"/>
          <w:szCs w:val="28"/>
          <w:highlight w:val="none"/>
        </w:rPr>
        <w:t xml:space="preserve"> 评标结果汇总完成后，除</w:t>
      </w:r>
      <w:r>
        <w:rPr>
          <w:rFonts w:hint="eastAsia" w:ascii="仿宋" w:hAnsi="仿宋" w:eastAsia="仿宋"/>
          <w:sz w:val="28"/>
          <w:szCs w:val="28"/>
          <w:highlight w:val="none"/>
        </w:rPr>
        <w:t xml:space="preserve">了</w:t>
      </w:r>
      <w:r>
        <w:rPr>
          <w:rFonts w:ascii="仿宋" w:hAnsi="仿宋" w:eastAsia="仿宋"/>
          <w:sz w:val="28"/>
          <w:szCs w:val="28"/>
          <w:highlight w:val="none"/>
        </w:rPr>
        <w:t xml:space="preserve">分值汇总计算错误</w:t>
      </w:r>
      <w:r>
        <w:rPr>
          <w:rFonts w:hint="eastAsia" w:ascii="仿宋" w:hAnsi="仿宋" w:eastAsia="仿宋"/>
          <w:sz w:val="28"/>
          <w:szCs w:val="28"/>
          <w:highlight w:val="none"/>
        </w:rPr>
        <w:t xml:space="preserve">、</w:t>
      </w:r>
      <w:r>
        <w:rPr>
          <w:rFonts w:ascii="仿宋" w:hAnsi="仿宋" w:eastAsia="仿宋"/>
          <w:sz w:val="28"/>
          <w:szCs w:val="28"/>
          <w:highlight w:val="none"/>
        </w:rPr>
        <w:t xml:space="preserve">分项评分超出评分标准范围</w:t>
      </w:r>
      <w:r>
        <w:rPr>
          <w:rFonts w:hint="eastAsia" w:ascii="仿宋" w:hAnsi="仿宋" w:eastAsia="仿宋"/>
          <w:sz w:val="28"/>
          <w:szCs w:val="28"/>
          <w:highlight w:val="none"/>
        </w:rPr>
        <w:t xml:space="preserve">、</w:t>
      </w:r>
      <w:r>
        <w:rPr>
          <w:rFonts w:ascii="仿宋" w:hAnsi="仿宋" w:eastAsia="仿宋"/>
          <w:sz w:val="28"/>
          <w:szCs w:val="28"/>
          <w:highlight w:val="none"/>
        </w:rPr>
        <w:t xml:space="preserve">评标委员会成员对客观评审因素评分不一致</w:t>
      </w:r>
      <w:r>
        <w:rPr>
          <w:rFonts w:hint="eastAsia" w:ascii="仿宋" w:hAnsi="仿宋" w:eastAsia="仿宋"/>
          <w:sz w:val="28"/>
          <w:szCs w:val="28"/>
          <w:highlight w:val="none"/>
        </w:rPr>
        <w:t xml:space="preserve">、或者</w:t>
      </w:r>
      <w:r>
        <w:rPr>
          <w:rFonts w:ascii="仿宋" w:hAnsi="仿宋" w:eastAsia="仿宋"/>
          <w:sz w:val="28"/>
          <w:szCs w:val="28"/>
          <w:highlight w:val="none"/>
        </w:rPr>
        <w:t xml:space="preserve">经评标委员会认定评分畸高、畸低</w:t>
      </w:r>
      <w:r>
        <w:rPr>
          <w:rFonts w:hint="eastAsia" w:ascii="仿宋" w:hAnsi="仿宋" w:eastAsia="仿宋"/>
          <w:sz w:val="28"/>
          <w:szCs w:val="28"/>
          <w:highlight w:val="none"/>
        </w:rPr>
        <w:t xml:space="preserve">等</w:t>
      </w:r>
      <w:r>
        <w:rPr>
          <w:rFonts w:ascii="仿宋" w:hAnsi="仿宋" w:eastAsia="仿宋"/>
          <w:sz w:val="28"/>
          <w:szCs w:val="28"/>
          <w:highlight w:val="none"/>
        </w:rPr>
        <w:t xml:space="preserve">情形之外，任何人不得修改评标结果</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 有下列情形之一的，视为投标人串通投标，其投标无效：</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5.19.1不同投标人的投标文件由同一单位或者个人编制；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5.19.2不同投标人的电子投标文件由同一台电子设备编制、打包、加密或者上传；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5.19.3 不同投标人的投标文件由同一投标人的电子设备打印、复印；</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5.19.4不同投标人的投标报价用同一个预算编制软件密码锁制作或者出自同一投标人的电子文档；</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5.19.5不同投标人从同一个投标单位或者同一个自然人的互联网协议地址下载招标文件、上传投标文件；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5.19.6 不同投标人的投标文件异常一致或者投标报价呈规律性差异；</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5.19.7 不同投标人委托同一单位或者个人办理投标事宜；</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5.19.8不同投标人的投标文件载明的项目管理成员或者联系人员为同一人；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5.19.9不同投标人的投标保证金虽然经由投标人自己的基本账户转出，但所需资金来自同一单位或者个人的账户。</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6. 中标和合同</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6.2 采购人自行组织招标的，应当在评标结束后5个工作日内确定中标人。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6.4 中标通知书发出后，采购人不得违法改变中标结果，中标人无正当理由不得放弃中标。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6.6 采购人与中标人应当根据合同的约定依法履行合同义务。政府采购合同的履行、违约责任和解决争议的方法等适用《中华人民共和国民法典》。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7.政府采购政策功能落实</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 对于非专门面向中小企业采购的项目，小微型企业享受价格扣除优惠。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7.1.4.2在工程采购项目中，工程由小微企业承建，即工程施工单位为小微企业；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 下列情形不享受价格扣除政策：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7.1.7《中小企业划型标准规定》（工信部联企业〔2011〕300号）</w:t>
      </w:r>
      <w:r/>
    </w:p>
    <w:tbl>
      <w:tblPr>
        <w:tblStyle w:val="67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计量</w:t>
            </w:r>
            <w:r/>
          </w:p>
          <w:p>
            <w:pPr>
              <w:jc w:val="center"/>
              <w:spacing w:line="500" w:lineRule="exact"/>
              <w:rPr>
                <w:rFonts w:ascii="仿宋" w:hAnsi="仿宋" w:eastAsia="仿宋"/>
                <w:b/>
                <w:highlight w:val="none"/>
              </w:rPr>
            </w:pPr>
            <w:r>
              <w:rPr>
                <w:rFonts w:ascii="仿宋" w:hAnsi="仿宋" w:eastAsia="仿宋"/>
                <w:b/>
                <w:highlight w:val="none"/>
              </w:rPr>
              <w:t xml:space="preserve">单位</w:t>
            </w:r>
            <w:r/>
          </w:p>
        </w:tc>
        <w:tc>
          <w:tcPr>
            <w:tcW w:w="1830"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中型</w:t>
            </w:r>
            <w:r/>
          </w:p>
        </w:tc>
        <w:tc>
          <w:tcPr>
            <w:tcW w:w="1572"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小型</w:t>
            </w:r>
            <w:r/>
          </w:p>
        </w:tc>
        <w:tc>
          <w:tcPr>
            <w:tcW w:w="1036"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50≤Y&lt;500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工业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2000≤Y&lt;40000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6000≤Y&lt;80000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300≤Y&lt;6000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5000≤Z &lt;80000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300≤Z &lt;5000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20≤X&lt;200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5≤X&lt;20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5000≤Y&lt;50000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1000≤Y&lt;5000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10≤X&lt;50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100≤Y&lt;500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交通</w:t>
            </w:r>
            <w:r>
              <w:rPr>
                <w:rFonts w:ascii="仿宋" w:hAnsi="仿宋" w:eastAsia="仿宋"/>
                <w:highlight w:val="none"/>
              </w:rPr>
              <w:t xml:space="preserve">运输业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200≤Y&lt;3000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仓储</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100≤X&lt;200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邮</w:t>
            </w:r>
            <w:r>
              <w:rPr>
                <w:rFonts w:ascii="仿宋" w:hAnsi="仿宋" w:eastAsia="仿宋"/>
                <w:highlight w:val="none"/>
              </w:rPr>
              <w:t xml:space="preserve">政业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住</w:t>
            </w:r>
            <w:r>
              <w:rPr>
                <w:rFonts w:ascii="仿宋" w:hAnsi="仿宋" w:eastAsia="仿宋"/>
                <w:highlight w:val="none"/>
              </w:rPr>
              <w:t xml:space="preserve">宿业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餐饮</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信息</w:t>
            </w:r>
            <w:r>
              <w:rPr>
                <w:rFonts w:ascii="仿宋" w:hAnsi="仿宋" w:eastAsia="仿宋"/>
                <w:highlight w:val="none"/>
              </w:rPr>
              <w:t xml:space="preserve">传输业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100≤X&lt;2000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1000≤Y&lt;100000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软件</w:t>
            </w:r>
            <w:r>
              <w:rPr>
                <w:rFonts w:ascii="仿宋" w:hAnsi="仿宋" w:eastAsia="仿宋"/>
                <w:highlight w:val="none"/>
              </w:rPr>
              <w:t xml:space="preserve">和信息技术服务业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房</w:t>
            </w:r>
            <w:r>
              <w:rPr>
                <w:rFonts w:ascii="仿宋" w:hAnsi="仿宋" w:eastAsia="仿宋"/>
                <w:highlight w:val="none"/>
              </w:rPr>
              <w:t xml:space="preserve">地产开发经营</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1000≤Y&lt;200000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5000≤Z &lt;10000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2000≤Z &lt;5000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1000≤Y&lt;5000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租赁</w:t>
            </w:r>
            <w:r>
              <w:rPr>
                <w:rFonts w:ascii="仿宋" w:hAnsi="仿宋" w:eastAsia="仿宋"/>
                <w:highlight w:val="none"/>
              </w:rPr>
              <w:t xml:space="preserve">和商务服务业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8000≤Z &lt;120000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100≤Z &lt;8000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其</w:t>
            </w:r>
            <w:r>
              <w:rPr>
                <w:rFonts w:ascii="仿宋" w:hAnsi="仿宋" w:eastAsia="仿宋"/>
                <w:highlight w:val="none"/>
              </w:rPr>
              <w:t xml:space="preserve">他未列明行业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bl>
    <w:p>
      <w:pPr>
        <w:ind w:firstLine="420"/>
        <w:spacing w:line="500" w:lineRule="exact"/>
        <w:rPr>
          <w:rFonts w:ascii="仿宋" w:hAnsi="仿宋" w:eastAsia="仿宋"/>
          <w:sz w:val="28"/>
          <w:szCs w:val="28"/>
          <w:highlight w:val="none"/>
        </w:rPr>
      </w:pPr>
      <w:r>
        <w:rPr>
          <w:rFonts w:hint="eastAsia" w:ascii="仿宋" w:hAnsi="仿宋" w:eastAsia="仿宋"/>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 残疾人福利单位价格扣除</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w:t>
      </w:r>
      <w:r>
        <w:rPr>
          <w:rFonts w:ascii="仿宋" w:hAnsi="仿宋" w:eastAsia="仿宋"/>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7.2.1.1 </w:t>
      </w:r>
      <w:r>
        <w:rPr>
          <w:rFonts w:ascii="仿宋" w:hAnsi="仿宋" w:eastAsia="仿宋"/>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7.2.1.2 </w:t>
      </w:r>
      <w:r>
        <w:rPr>
          <w:rFonts w:ascii="仿宋" w:hAnsi="仿宋" w:eastAsia="仿宋"/>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7.2.1.3 </w:t>
      </w:r>
      <w:r>
        <w:rPr>
          <w:rFonts w:ascii="仿宋" w:hAnsi="仿宋" w:eastAsia="仿宋"/>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7.2.1.4 </w:t>
      </w:r>
      <w:r>
        <w:rPr>
          <w:rFonts w:ascii="仿宋" w:hAnsi="仿宋" w:eastAsia="仿宋"/>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7.2.1.5 </w:t>
      </w:r>
      <w:r>
        <w:rPr>
          <w:rFonts w:ascii="仿宋" w:hAnsi="仿宋" w:eastAsia="仿宋"/>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7.2.2 </w:t>
      </w:r>
      <w:r>
        <w:rPr>
          <w:rFonts w:ascii="仿宋" w:hAnsi="仿宋" w:eastAsia="仿宋"/>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7.2.4 残疾人福利单位属于小型、微型企业的，不重复享受政策。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 监狱和戒毒企业价格扣除</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7.3.4 监狱企业属于小型、微型企业的，不重复享受政策。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 根据《财政部、发展改革委关于印发节能产品政府采购品目清单的通知》（</w:t>
      </w:r>
      <w:r>
        <w:rPr>
          <w:rFonts w:hint="eastAsia" w:ascii="仿宋" w:hAnsi="仿宋" w:eastAsia="仿宋" w:cs="宋体"/>
          <w:color w:val="000000"/>
          <w:sz w:val="26"/>
          <w:szCs w:val="26"/>
          <w:highlight w:val="none"/>
        </w:rPr>
        <w:t xml:space="preserve">财库〔2019〕19号</w:t>
      </w:r>
      <w:r>
        <w:rPr>
          <w:rFonts w:hint="eastAsia" w:ascii="仿宋" w:hAnsi="仿宋" w:eastAsia="仿宋"/>
          <w:sz w:val="28"/>
          <w:szCs w:val="28"/>
          <w:highlight w:val="none"/>
        </w:rPr>
        <w:t xml:space="preserve">）要求，下列产品实行强制采购或者优先采购：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7.5 根据《财政部、生态环境部关于印发环境标志产品政府采购品目清单的通知》（财库〔2019〕18号）要求，对于</w:t>
      </w:r>
      <w:r>
        <w:rPr>
          <w:highlight w:val="none"/>
        </w:rPr>
        <w:fldChar w:fldCharType="begin"/>
      </w:r>
      <w:r>
        <w:rPr>
          <w:highlight w:val="none"/>
        </w:rPr>
        <w:instrText xml:space="preserve"> HYPERLINK "http://gks.mof.gov.cn/zhengfucaigouguanli/201903/P020190329702478575295.pdf" </w:instrText>
      </w:r>
      <w:r>
        <w:rPr>
          <w:highlight w:val="none"/>
        </w:rPr>
        <w:fldChar w:fldCharType="separate"/>
      </w:r>
      <w:r>
        <w:rPr>
          <w:rFonts w:hint="eastAsia" w:ascii="仿宋" w:hAnsi="仿宋" w:eastAsia="仿宋"/>
          <w:sz w:val="28"/>
          <w:szCs w:val="28"/>
          <w:highlight w:val="none"/>
        </w:rPr>
        <w:t xml:space="preserve">环境标志产品政府采购品目清单</w:t>
      </w:r>
      <w:r>
        <w:rPr>
          <w:rFonts w:hint="eastAsia" w:ascii="仿宋" w:hAnsi="仿宋" w:eastAsia="仿宋"/>
          <w:sz w:val="28"/>
          <w:szCs w:val="28"/>
          <w:highlight w:val="none"/>
        </w:rPr>
        <w:fldChar w:fldCharType="end"/>
      </w:r>
      <w:r>
        <w:rPr>
          <w:rFonts w:ascii="仿宋" w:hAnsi="仿宋" w:eastAsia="仿宋"/>
          <w:sz w:val="28"/>
          <w:szCs w:val="28"/>
          <w:highlight w:val="none"/>
        </w:rPr>
        <w:t xml:space="preserve">内的</w:t>
      </w:r>
      <w:r>
        <w:rPr>
          <w:rFonts w:hint="eastAsia" w:ascii="仿宋" w:hAnsi="仿宋" w:eastAsia="仿宋"/>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7.6 根据《江苏省政府采购供应商监督管理暂行办法》的规定，诚信记录分每减10分，给予本项目总分值2%的扣分，扣分最多不超过本项目总分值6%。</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8.无效投标和招标活动终止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 出现下列情形之一的，作无效投标处理。</w:t>
      </w:r>
      <w:r>
        <w:rPr>
          <w:rFonts w:hint="eastAsia" w:ascii="仿宋" w:hAnsi="仿宋" w:eastAsia="仿宋"/>
          <w:sz w:val="28"/>
          <w:szCs w:val="28"/>
          <w:highlight w:val="none"/>
        </w:rPr>
        <w:tab/>
      </w:r>
      <w:r>
        <w:rPr>
          <w:rFonts w:hint="eastAsia" w:ascii="仿宋" w:hAnsi="仿宋" w:eastAsia="仿宋"/>
          <w:sz w:val="28"/>
          <w:szCs w:val="28"/>
          <w:highlight w:val="none"/>
        </w:rPr>
        <w:tab/>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 不具备招标文件中规定的资格要求的。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8.1.2 报价超过了采购预算或最高限价的。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8.1.3 未通过符合性审查的。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8.1.4 不符合法律、法规和招标文件中规定的其他实质性要求的。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8.1.6 投标文件含有采购人不能接受的附加条件的。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8.1.7 本项目采购产品被财政部、国家发改委、生态环境部等列入“节能产品品目清单”、“环境标志产品品目清单”强制采购范围，而供应商所投标产品不在强制采购范围内的。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8.1.8 投标文件未按照招标文件要求加盖电子签章。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8.1.9 供应商在系统规定的时间内未成功解密电子投标文件的。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8.1.10 未完整上传投标文件电子文档的,或上传的文件打不开的。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8.1.11 不同的供应商投标文件制作机器码、文件创建标识码一致的。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8.1.12 不同投标人委托同一单位或者个人办理投标事宜。</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8.1.13 同投标人的投标文件载明的项目管理成员或者联系人员为同一人。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8.1.14 不同投标人的投标文件异常一致或者投标报价呈规律性差异。</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8.1.16其他法律、法规及本招标文件规定的属无效投标的情形。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 出现下列情形之一的，本次招标活动将被终止：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8.2.1 合格</w:t>
      </w:r>
      <w:r>
        <w:rPr>
          <w:rFonts w:ascii="仿宋" w:hAnsi="仿宋" w:eastAsia="仿宋"/>
          <w:sz w:val="28"/>
          <w:szCs w:val="28"/>
          <w:highlight w:val="none"/>
        </w:rPr>
        <w:t xml:space="preserve">投标人不足</w:t>
      </w:r>
      <w:r>
        <w:rPr>
          <w:rFonts w:hint="eastAsia" w:ascii="仿宋" w:hAnsi="仿宋" w:eastAsia="仿宋"/>
          <w:sz w:val="28"/>
          <w:szCs w:val="28"/>
          <w:highlight w:val="none"/>
        </w:rPr>
        <w:t xml:space="preserve">3家</w:t>
      </w:r>
      <w:r>
        <w:rPr>
          <w:rFonts w:ascii="仿宋" w:hAnsi="仿宋" w:eastAsia="仿宋"/>
          <w:sz w:val="28"/>
          <w:szCs w:val="28"/>
          <w:highlight w:val="none"/>
        </w:rPr>
        <w:t xml:space="preserve">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8.2.2 </w:t>
      </w:r>
      <w:r>
        <w:rPr>
          <w:rFonts w:ascii="仿宋" w:hAnsi="仿宋" w:eastAsia="仿宋"/>
          <w:sz w:val="28"/>
          <w:szCs w:val="28"/>
          <w:highlight w:val="none"/>
        </w:rPr>
        <w:t xml:space="preserve">出现影响采购公正的违法、违规行为的；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8.2.3  因重大变故，采购任务取消的。</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9. 询问、质疑和投诉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上述应知其权益受到损害之日，是指：</w:t>
      </w:r>
      <w:r>
        <w:rPr>
          <w:rFonts w:ascii="仿宋" w:hAnsi="仿宋" w:eastAsia="仿宋"/>
          <w:sz w:val="28"/>
          <w:szCs w:val="28"/>
          <w:highlight w:val="none"/>
        </w:rPr>
        <w:t xml:space="preserve">对可以质疑的</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文件提出质疑的，为收到</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文件之日或者</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9.3 提出质疑的供应商（以下简称质疑供应商）应当是参与所质疑项目采购活动的供应商。潜在供应商已依法获取其可质疑的采购文件的，可以对该文件提出质疑。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highlight w:val="none"/>
        </w:rPr>
      </w:pPr>
      <w:r>
        <w:rPr>
          <w:rFonts w:hint="eastAsia" w:ascii="仿宋" w:hAnsi="仿宋" w:eastAsia="仿宋"/>
          <w:sz w:val="28"/>
          <w:szCs w:val="28"/>
          <w:highlight w:val="none"/>
        </w:rPr>
        <w:t xml:space="preserve">9.5 </w:t>
      </w:r>
      <w:r>
        <w:rPr>
          <w:rFonts w:hint="eastAsia" w:ascii="仿宋" w:hAnsi="仿宋" w:eastAsia="仿宋"/>
          <w:b/>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highlight w:val="none"/>
        </w:rPr>
      </w:pPr>
      <w:r>
        <w:rPr>
          <w:rFonts w:hint="eastAsia" w:ascii="仿宋" w:hAnsi="仿宋" w:eastAsia="仿宋"/>
          <w:sz w:val="28"/>
          <w:szCs w:val="28"/>
          <w:highlight w:val="none"/>
        </w:rPr>
        <w:t xml:space="preserve">9.6 </w:t>
      </w:r>
      <w:r>
        <w:rPr>
          <w:rFonts w:hint="eastAsia" w:ascii="仿宋" w:hAnsi="仿宋" w:eastAsia="仿宋"/>
          <w:b/>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highlight w:val="none"/>
        </w:rPr>
        <w:t xml:space="preserve">，见招标文件第</w:t>
      </w:r>
      <w:r>
        <w:rPr>
          <w:rFonts w:hint="eastAsia" w:ascii="仿宋" w:hAnsi="仿宋" w:eastAsia="仿宋"/>
          <w:b/>
          <w:sz w:val="28"/>
          <w:szCs w:val="28"/>
          <w:highlight w:val="none"/>
        </w:rPr>
        <w:t xml:space="preserve">1章</w:t>
      </w:r>
      <w:r>
        <w:rPr>
          <w:rFonts w:ascii="仿宋" w:hAnsi="仿宋" w:eastAsia="仿宋"/>
          <w:b/>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 </w:t>
      </w:r>
      <w:r>
        <w:rPr>
          <w:rFonts w:ascii="仿宋" w:hAnsi="仿宋" w:eastAsia="仿宋"/>
          <w:sz w:val="28"/>
          <w:szCs w:val="28"/>
          <w:highlight w:val="none"/>
        </w:rPr>
        <w:t xml:space="preserve">以下情形的质疑不予受理：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9.7.1 </w:t>
      </w:r>
      <w:r>
        <w:rPr>
          <w:rFonts w:ascii="仿宋" w:hAnsi="仿宋" w:eastAsia="仿宋"/>
          <w:sz w:val="28"/>
          <w:szCs w:val="28"/>
          <w:highlight w:val="none"/>
        </w:rPr>
        <w:t xml:space="preserve">内容不符合《政府采购质疑和投诉办法》第十二条规定的质疑。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9.7.2 </w:t>
      </w:r>
      <w:r>
        <w:rPr>
          <w:rFonts w:ascii="仿宋" w:hAnsi="仿宋" w:eastAsia="仿宋"/>
          <w:sz w:val="28"/>
          <w:szCs w:val="28"/>
          <w:highlight w:val="none"/>
        </w:rPr>
        <w:t xml:space="preserve">超出政府采购法定期限的质疑。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9.7.3</w:t>
      </w:r>
      <w:r>
        <w:rPr>
          <w:rFonts w:ascii="仿宋" w:hAnsi="仿宋" w:eastAsia="仿宋"/>
          <w:sz w:val="28"/>
          <w:szCs w:val="28"/>
          <w:highlight w:val="none"/>
        </w:rPr>
        <w:t xml:space="preserve">未参加招标活动的供应商或在招标活动中自身权益未受到损害的供应商所提出的质疑。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9.7.4 </w:t>
      </w:r>
      <w:r>
        <w:rPr>
          <w:rFonts w:ascii="仿宋" w:hAnsi="仿宋" w:eastAsia="仿宋"/>
          <w:sz w:val="28"/>
          <w:szCs w:val="28"/>
          <w:highlight w:val="none"/>
        </w:rPr>
        <w:t xml:space="preserve">供应商组成联合体参加招标活动，联合体中任何一方或多方未按要求签字、盖章、加盖公章的质疑。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9.8 </w:t>
      </w:r>
      <w:r>
        <w:rPr>
          <w:rFonts w:ascii="仿宋" w:hAnsi="仿宋" w:eastAsia="仿宋"/>
          <w:sz w:val="28"/>
          <w:szCs w:val="28"/>
          <w:highlight w:val="none"/>
        </w:rPr>
        <w:t xml:space="preserve">供应商提出书面质疑必须有理、有据，不得捏造事实、提供虚假材料进行恶意质疑。否则，一经查实，</w:t>
      </w:r>
      <w:r>
        <w:rPr>
          <w:rFonts w:hint="eastAsia" w:ascii="仿宋" w:hAnsi="仿宋" w:eastAsia="仿宋"/>
          <w:sz w:val="28"/>
          <w:szCs w:val="28"/>
          <w:highlight w:val="none"/>
        </w:rPr>
        <w:t xml:space="preserve">采购代理机构</w:t>
      </w:r>
      <w:r>
        <w:rPr>
          <w:rFonts w:ascii="仿宋" w:hAnsi="仿宋" w:eastAsia="仿宋"/>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9.9 质疑函范本</w:t>
      </w:r>
      <w:r/>
    </w:p>
    <w:p>
      <w:pPr>
        <w:jc w:val="center"/>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质疑函</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一、质疑供应商基本信息</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质疑供应商：</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联系人：联系电话：</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授权代表：联系电话：</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二、质疑项目基本情况</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质疑项目的名称：</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质疑项目的编号：包号：</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采购人名称：</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采购文件获取日期：</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三、质疑事项具体内容</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质疑事项1：</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事实依据：</w:t>
      </w:r>
      <w:r/>
    </w:p>
    <w:p>
      <w:pPr>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法律依据：</w:t>
      </w:r>
      <w:r/>
    </w:p>
    <w:p>
      <w:pPr>
        <w:spacing w:line="360" w:lineRule="auto"/>
        <w:rPr>
          <w:rFonts w:ascii="仿宋" w:hAnsi="仿宋" w:eastAsia="仿宋" w:cs="仿宋"/>
          <w:sz w:val="28"/>
          <w:szCs w:val="28"/>
          <w:highlight w:val="none"/>
          <w:u w:val="single"/>
        </w:rPr>
      </w:pPr>
      <w:r>
        <w:rPr>
          <w:rFonts w:ascii="仿宋" w:hAnsi="仿宋" w:eastAsia="仿宋" w:cs="仿宋"/>
          <w:sz w:val="28"/>
          <w:szCs w:val="28"/>
          <w:highlight w:val="none"/>
          <w:u w:val="single"/>
        </w:rPr>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质疑事项2</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四、与质疑事项相关的质疑请求</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请求：</w:t>
      </w:r>
      <w:r/>
    </w:p>
    <w:p>
      <w:pPr>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right="560" w:firstLine="560"/>
        <w:spacing w:line="500" w:lineRule="exact"/>
        <w:rPr>
          <w:rFonts w:ascii="仿宋" w:hAnsi="仿宋" w:eastAsia="仿宋"/>
          <w:sz w:val="28"/>
          <w:szCs w:val="28"/>
          <w:highlight w:val="none"/>
        </w:rPr>
      </w:pPr>
      <w:r>
        <w:rPr>
          <w:rFonts w:hint="eastAsia" w:ascii="仿宋_GB2312" w:eastAsia="仿宋_GB2312"/>
          <w:sz w:val="28"/>
          <w:szCs w:val="28"/>
          <w:highlight w:val="none"/>
        </w:rPr>
        <w:t xml:space="preserve">日期：</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9.12 </w:t>
      </w:r>
      <w:r>
        <w:rPr>
          <w:rFonts w:ascii="仿宋" w:hAnsi="仿宋" w:eastAsia="仿宋"/>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9.13 投诉人应当将投诉书送达如皋市财政局政府采购管理科（</w:t>
      </w:r>
      <w:r>
        <w:rPr>
          <w:rFonts w:ascii="仿宋" w:hAnsi="仿宋" w:eastAsia="仿宋"/>
          <w:sz w:val="28"/>
          <w:szCs w:val="28"/>
          <w:highlight w:val="none"/>
        </w:rPr>
        <w:t xml:space="preserve">如皋市解放路199号，行政中心</w:t>
      </w:r>
      <w:r>
        <w:rPr>
          <w:rFonts w:hint="eastAsia" w:ascii="仿宋" w:hAnsi="仿宋" w:eastAsia="仿宋"/>
          <w:sz w:val="28"/>
          <w:szCs w:val="28"/>
          <w:highlight w:val="none"/>
        </w:rPr>
        <w:t xml:space="preserve">A座710室，联系电话0513-87623860）。</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9.14 投诉书范本</w:t>
      </w:r>
      <w:r/>
    </w:p>
    <w:p>
      <w:pPr>
        <w:jc w:val="center"/>
        <w:rPr>
          <w:rFonts w:ascii="宋体" w:hAnsi="宋体"/>
          <w:b/>
          <w:sz w:val="32"/>
          <w:szCs w:val="32"/>
          <w:highlight w:val="none"/>
        </w:rPr>
      </w:pPr>
      <w:r>
        <w:rPr>
          <w:rFonts w:hint="eastAsia" w:ascii="宋体" w:hAnsi="宋体"/>
          <w:b/>
          <w:sz w:val="32"/>
          <w:szCs w:val="32"/>
          <w:highlight w:val="none"/>
        </w:rPr>
        <w:t xml:space="preserve">投诉书</w:t>
      </w:r>
      <w:r/>
    </w:p>
    <w:p>
      <w:pPr>
        <w:rPr>
          <w:rFonts w:ascii="黑体" w:hAnsi="黑体" w:eastAsia="黑体"/>
          <w:sz w:val="28"/>
          <w:szCs w:val="28"/>
          <w:highlight w:val="none"/>
        </w:rPr>
      </w:pPr>
      <w:r>
        <w:rPr>
          <w:rFonts w:hint="eastAsia" w:ascii="黑体" w:hAnsi="黑体" w:eastAsia="黑体"/>
          <w:sz w:val="28"/>
          <w:szCs w:val="28"/>
          <w:highlight w:val="none"/>
        </w:rPr>
        <w:t xml:space="preserve">一、投诉相关主体基本情况</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投诉人：</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jc w:val="left"/>
        <w:tabs>
          <w:tab w:val="left" w:pos="6510" w:leader="none"/>
        </w:tabs>
        <w:rPr>
          <w:rFonts w:ascii="仿宋_GB2312" w:eastAsia="仿宋_GB2312"/>
          <w:sz w:val="28"/>
          <w:szCs w:val="28"/>
          <w:highlight w:val="none"/>
        </w:rPr>
      </w:pPr>
      <w:r>
        <w:rPr>
          <w:rFonts w:hint="eastAsia" w:ascii="仿宋_GB2312" w:eastAsia="仿宋_GB2312"/>
          <w:sz w:val="28"/>
          <w:szCs w:val="28"/>
          <w:highlight w:val="none"/>
        </w:rPr>
        <w:t xml:space="preserve">法定代表人/主要负责人：联系电话：</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授权代表：联系电话：</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被投诉人1：</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rPr>
          <w:rFonts w:ascii="仿宋_GB2312" w:eastAsia="仿宋_GB2312"/>
          <w:sz w:val="28"/>
          <w:szCs w:val="28"/>
          <w:highlight w:val="none"/>
        </w:rPr>
      </w:pPr>
      <w:r>
        <w:rPr>
          <w:rFonts w:hint="eastAsia" w:ascii="仿宋_GB2312" w:eastAsia="仿宋_GB2312"/>
          <w:sz w:val="28"/>
          <w:szCs w:val="28"/>
          <w:highlight w:val="none"/>
        </w:rPr>
        <w:t xml:space="preserve">被投诉人2</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相关供应商：</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rPr>
          <w:rFonts w:ascii="黑体" w:hAnsi="黑体" w:eastAsia="黑体"/>
          <w:sz w:val="28"/>
          <w:szCs w:val="28"/>
          <w:highlight w:val="none"/>
        </w:rPr>
      </w:pPr>
      <w:r>
        <w:rPr>
          <w:rFonts w:hint="eastAsia" w:ascii="黑体" w:hAnsi="黑体" w:eastAsia="黑体"/>
          <w:sz w:val="28"/>
          <w:szCs w:val="28"/>
          <w:highlight w:val="none"/>
        </w:rPr>
        <w:t xml:space="preserve">二、投诉项目基本情况</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采购项目名称：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采购项目编号：包号：</w:t>
      </w:r>
      <w:r/>
    </w:p>
    <w:p>
      <w:pPr>
        <w:rPr>
          <w:rFonts w:ascii="仿宋_GB2312" w:eastAsia="仿宋_GB2312"/>
          <w:sz w:val="28"/>
          <w:szCs w:val="28"/>
          <w:highlight w:val="none"/>
        </w:rPr>
      </w:pPr>
      <w:r>
        <w:rPr>
          <w:rFonts w:hint="eastAsia" w:ascii="仿宋_GB2312" w:eastAsia="仿宋_GB2312"/>
          <w:sz w:val="28"/>
          <w:szCs w:val="28"/>
          <w:highlight w:val="none"/>
        </w:rPr>
        <w:t xml:space="preserve">采购人名称：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代理机构名称：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采购文件公告: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采购结果公告: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黑体" w:hAnsi="黑体" w:eastAsia="黑体"/>
          <w:sz w:val="28"/>
          <w:szCs w:val="28"/>
          <w:highlight w:val="none"/>
        </w:rPr>
      </w:pPr>
      <w:r>
        <w:rPr>
          <w:rFonts w:hint="eastAsia" w:ascii="黑体" w:hAnsi="黑体" w:eastAsia="黑体"/>
          <w:sz w:val="28"/>
          <w:szCs w:val="28"/>
          <w:highlight w:val="none"/>
        </w:rPr>
        <w:t xml:space="preserve">三、质疑基本情况</w:t>
      </w:r>
      <w:r/>
    </w:p>
    <w:p>
      <w:pPr>
        <w:ind w:firstLine="560"/>
        <w:rPr>
          <w:rFonts w:ascii="仿宋_GB2312" w:eastAsia="仿宋_GB2312"/>
          <w:sz w:val="28"/>
          <w:szCs w:val="28"/>
          <w:highlight w:val="none"/>
          <w:u w:val="single"/>
        </w:rPr>
      </w:pPr>
      <w:r>
        <w:rPr>
          <w:rFonts w:hint="eastAsia" w:ascii="仿宋_GB2312" w:eastAsia="仿宋_GB2312"/>
          <w:sz w:val="28"/>
          <w:szCs w:val="28"/>
          <w:highlight w:val="none"/>
        </w:rPr>
        <w:t xml:space="preserve">投诉人于年月日,向提出质疑，质疑事项为：</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ind w:firstLine="420"/>
        <w:rPr>
          <w:rFonts w:ascii="仿宋_GB2312" w:eastAsia="仿宋_GB2312"/>
          <w:sz w:val="28"/>
          <w:szCs w:val="28"/>
          <w:highlight w:val="none"/>
        </w:rPr>
      </w:pPr>
      <w:r>
        <w:rPr>
          <w:rFonts w:hint="eastAsia" w:ascii="仿宋_GB2312" w:eastAsia="仿宋_GB2312"/>
          <w:sz w:val="28"/>
          <w:szCs w:val="28"/>
          <w:highlight w:val="none"/>
          <w:u w:val="single"/>
        </w:rPr>
        <w:t xml:space="preserve">采购人/代理机构</w:t>
      </w:r>
      <w:r>
        <w:rPr>
          <w:rFonts w:hint="eastAsia" w:ascii="仿宋_GB2312" w:eastAsia="仿宋_GB2312"/>
          <w:sz w:val="28"/>
          <w:szCs w:val="28"/>
          <w:highlight w:val="none"/>
        </w:rPr>
        <w:t xml:space="preserve">于年月日,就质疑事项作出了答复/没有在法定期限内作出答复。</w:t>
      </w:r>
      <w:r/>
    </w:p>
    <w:p>
      <w:pPr>
        <w:rPr>
          <w:rFonts w:ascii="黑体" w:hAnsi="黑体" w:eastAsia="黑体"/>
          <w:sz w:val="28"/>
          <w:szCs w:val="28"/>
          <w:highlight w:val="none"/>
        </w:rPr>
      </w:pPr>
      <w:r>
        <w:rPr>
          <w:rFonts w:hint="eastAsia" w:ascii="黑体" w:hAnsi="黑体" w:eastAsia="黑体"/>
          <w:sz w:val="28"/>
          <w:szCs w:val="28"/>
          <w:highlight w:val="none"/>
        </w:rPr>
        <w:t xml:space="preserve">四、投诉事项具体内容</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投诉事项 1：</w:t>
      </w:r>
      <w:r/>
    </w:p>
    <w:p>
      <w:pPr>
        <w:rPr>
          <w:rFonts w:ascii="仿宋_GB2312" w:eastAsia="仿宋_GB2312"/>
          <w:sz w:val="28"/>
          <w:szCs w:val="28"/>
          <w:highlight w:val="none"/>
        </w:rPr>
      </w:pPr>
      <w:r>
        <w:rPr>
          <w:rFonts w:hint="eastAsia" w:ascii="仿宋_GB2312" w:eastAsia="仿宋_GB2312"/>
          <w:sz w:val="28"/>
          <w:szCs w:val="28"/>
          <w:highlight w:val="none"/>
        </w:rPr>
        <w:t xml:space="preserve">事实依据：</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法律依据：</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rPr>
      </w:pPr>
      <w:r>
        <w:rPr>
          <w:rFonts w:hint="eastAsia" w:ascii="仿宋_GB2312" w:eastAsia="仿宋_GB2312"/>
          <w:sz w:val="28"/>
          <w:szCs w:val="28"/>
          <w:highlight w:val="none"/>
        </w:rPr>
        <w:t xml:space="preserve">投诉事项2</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rPr>
          <w:rFonts w:ascii="黑体" w:hAnsi="黑体" w:eastAsia="黑体"/>
          <w:sz w:val="28"/>
          <w:szCs w:val="28"/>
          <w:highlight w:val="none"/>
        </w:rPr>
      </w:pPr>
      <w:r>
        <w:rPr>
          <w:rFonts w:hint="eastAsia" w:ascii="黑体" w:hAnsi="黑体" w:eastAsia="黑体"/>
          <w:sz w:val="28"/>
          <w:szCs w:val="28"/>
          <w:highlight w:val="none"/>
        </w:rPr>
        <w:t xml:space="preserve">五、与投诉事项相关的投诉请求</w:t>
      </w:r>
      <w:r/>
    </w:p>
    <w:p>
      <w:pPr>
        <w:rPr>
          <w:rFonts w:ascii="仿宋_GB2312" w:eastAsia="仿宋_GB2312"/>
          <w:sz w:val="28"/>
          <w:szCs w:val="28"/>
          <w:highlight w:val="none"/>
        </w:rPr>
      </w:pPr>
      <w:r>
        <w:rPr>
          <w:rFonts w:hint="eastAsia" w:ascii="仿宋_GB2312" w:eastAsia="仿宋_GB2312"/>
          <w:sz w:val="28"/>
          <w:szCs w:val="28"/>
          <w:highlight w:val="none"/>
        </w:rPr>
        <w:t xml:space="preserve">请求：</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firstLine="560"/>
        <w:spacing w:line="500" w:lineRule="exact"/>
        <w:rPr>
          <w:rFonts w:ascii="仿宋" w:hAnsi="仿宋" w:eastAsia="仿宋"/>
          <w:sz w:val="28"/>
          <w:szCs w:val="28"/>
          <w:highlight w:val="none"/>
        </w:rPr>
      </w:pPr>
      <w:r>
        <w:rPr>
          <w:rFonts w:hint="eastAsia" w:ascii="仿宋_GB2312" w:eastAsia="仿宋_GB2312"/>
          <w:sz w:val="28"/>
          <w:szCs w:val="28"/>
          <w:highlight w:val="none"/>
        </w:rPr>
        <w:t xml:space="preserve">日期：    </w:t>
      </w:r>
      <w:r/>
    </w:p>
    <w:p>
      <w:pPr>
        <w:ind w:firstLine="560"/>
        <w:jc w:val="left"/>
        <w:spacing w:line="500" w:lineRule="exact"/>
        <w:rPr>
          <w:rFonts w:ascii="仿宋" w:hAnsi="仿宋" w:eastAsia="仿宋"/>
          <w:sz w:val="28"/>
          <w:szCs w:val="28"/>
          <w:highlight w:val="none"/>
        </w:rPr>
      </w:pPr>
      <w:r>
        <w:rPr>
          <w:rFonts w:hint="eastAsia" w:ascii="黑体" w:hAnsi="黑体" w:eastAsia="黑体"/>
          <w:sz w:val="28"/>
          <w:szCs w:val="28"/>
          <w:highlight w:val="none"/>
        </w:rPr>
        <w:t xml:space="preserve">10. 政府采购合同信用融资扶持政策</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10.2 中标供应商如需获得合同信用融资支持，可凭政府采购合同办理“政采贷”融资贷款，详情请见南通市政府采购网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11. 采购代理服务费</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11.1 采购代理服务费收取标准：采购代理服务费以中标价为基数，采用差额定率累进法（50万元</w:t>
      </w:r>
      <w:r>
        <w:rPr>
          <w:rFonts w:hint="eastAsia" w:ascii="仿宋" w:hAnsi="仿宋" w:eastAsia="仿宋"/>
          <w:sz w:val="28"/>
          <w:szCs w:val="28"/>
          <w:highlight w:val="none"/>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中标供应商承担。本项目预算中包含此费用，投标供应商在报价中需考虑此费用的代付，采购人不再另行支付。</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11.2 采购代理服务费由中标供应商支付。中标供应商自中标结果公告发布之日起五个工作日内，向采购代理机构支付服务费。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11.3 采购代理机构账户信息：</w:t>
      </w:r>
      <w:r/>
    </w:p>
    <w:p>
      <w:pPr>
        <w:ind w:firstLine="560"/>
        <w:spacing w:line="500" w:lineRule="exact"/>
        <w:rPr>
          <w:rFonts w:ascii="仿宋" w:hAnsi="仿宋" w:eastAsia="仿宋" w:cs="宋体"/>
          <w:color w:val="000000"/>
          <w:sz w:val="28"/>
          <w:szCs w:val="28"/>
          <w:highlight w:val="none"/>
        </w:rPr>
      </w:pPr>
      <w:r>
        <w:rPr>
          <w:rFonts w:hint="eastAsia" w:ascii="仿宋" w:hAnsi="仿宋" w:eastAsia="仿宋"/>
          <w:sz w:val="28"/>
          <w:szCs w:val="28"/>
          <w:highlight w:val="none"/>
        </w:rPr>
        <w:t xml:space="preserve">11.3.1</w:t>
      </w:r>
      <w:r>
        <w:rPr>
          <w:rFonts w:hint="eastAsia" w:ascii="仿宋" w:hAnsi="仿宋" w:eastAsia="仿宋" w:cs="宋体"/>
          <w:color w:val="000000"/>
          <w:sz w:val="28"/>
          <w:szCs w:val="28"/>
          <w:highlight w:val="none"/>
        </w:rPr>
        <w:t xml:space="preserve">收款单位名称为：</w:t>
      </w:r>
      <w:r>
        <w:rPr>
          <w:rFonts w:hint="eastAsia" w:ascii="仿宋" w:hAnsi="仿宋" w:eastAsia="仿宋" w:cs="仿宋"/>
          <w:sz w:val="28"/>
          <w:szCs w:val="28"/>
          <w:highlight w:val="none"/>
        </w:rPr>
        <w:t xml:space="preserve">大洲设计咨询集团有限公司如皋分公司；</w:t>
      </w:r>
      <w:r/>
    </w:p>
    <w:p>
      <w:pPr>
        <w:ind w:firstLine="560"/>
        <w:spacing w:line="520" w:lineRule="exact"/>
        <w:rPr>
          <w:rFonts w:ascii="仿宋" w:hAnsi="仿宋" w:eastAsia="仿宋" w:cs="仿宋"/>
          <w:sz w:val="28"/>
          <w:szCs w:val="28"/>
          <w:highlight w:val="none"/>
        </w:rPr>
      </w:pPr>
      <w:r>
        <w:rPr>
          <w:rFonts w:hint="eastAsia" w:ascii="仿宋" w:hAnsi="仿宋" w:eastAsia="仿宋" w:cs="宋体"/>
          <w:color w:val="000000"/>
          <w:sz w:val="28"/>
          <w:szCs w:val="28"/>
          <w:highlight w:val="none"/>
        </w:rPr>
        <w:t xml:space="preserve">11.3.2账户号码：</w:t>
      </w:r>
      <w:r>
        <w:rPr>
          <w:rFonts w:hint="eastAsia" w:ascii="仿宋" w:hAnsi="仿宋" w:eastAsia="仿宋" w:cs="仿宋"/>
          <w:sz w:val="28"/>
          <w:szCs w:val="28"/>
          <w:highlight w:val="none"/>
        </w:rPr>
        <w:t xml:space="preserve">408890100100068270；</w:t>
      </w:r>
      <w:r/>
    </w:p>
    <w:p>
      <w:pPr>
        <w:ind w:firstLine="560"/>
        <w:jc w:val="left"/>
        <w:spacing w:line="500" w:lineRule="exact"/>
        <w:rPr>
          <w:rFonts w:ascii="仿宋" w:hAnsi="仿宋" w:eastAsia="仿宋"/>
          <w:sz w:val="28"/>
          <w:szCs w:val="28"/>
          <w:highlight w:val="none"/>
        </w:rPr>
      </w:pPr>
      <w:r>
        <w:rPr>
          <w:rFonts w:hint="eastAsia" w:ascii="仿宋" w:hAnsi="仿宋" w:eastAsia="仿宋" w:cs="宋体"/>
          <w:color w:val="000000"/>
          <w:sz w:val="28"/>
          <w:szCs w:val="28"/>
          <w:highlight w:val="none"/>
        </w:rPr>
        <w:t xml:space="preserve">11.3.3开户行：</w:t>
      </w:r>
      <w:r>
        <w:rPr>
          <w:rFonts w:hint="eastAsia" w:ascii="仿宋" w:hAnsi="仿宋" w:eastAsia="仿宋" w:cs="仿宋"/>
          <w:sz w:val="28"/>
          <w:szCs w:val="28"/>
          <w:highlight w:val="none"/>
        </w:rPr>
        <w:t xml:space="preserve">兴业银行如皋支行。</w:t>
      </w:r>
      <w:bookmarkEnd w:id="4"/>
      <w:r/>
    </w:p>
    <w:p>
      <w:pPr>
        <w:jc w:val="center"/>
        <w:spacing w:line="600" w:lineRule="exact"/>
        <w:rPr>
          <w:rFonts w:ascii="方正小标宋简体" w:eastAsia="方正小标宋简体"/>
          <w:bCs/>
          <w:sz w:val="32"/>
          <w:szCs w:val="32"/>
          <w:highlight w:val="none"/>
        </w:rPr>
      </w:pPr>
      <w:r>
        <w:rPr>
          <w:rFonts w:ascii="方正小标宋简体" w:eastAsia="方正小标宋简体"/>
          <w:bCs/>
          <w:sz w:val="44"/>
          <w:szCs w:val="28"/>
          <w:highlight w:val="none"/>
        </w:rPr>
        <w:br w:type="page" w:clear="all"/>
      </w:r>
      <w:r>
        <w:rPr>
          <w:rFonts w:hint="eastAsia" w:ascii="方正小标宋简体" w:eastAsia="方正小标宋简体"/>
          <w:bCs/>
          <w:sz w:val="32"/>
          <w:szCs w:val="32"/>
          <w:highlight w:val="none"/>
        </w:rPr>
        <w:t xml:space="preserve">第三章 采购需求</w:t>
      </w:r>
      <w:r/>
    </w:p>
    <w:p>
      <w:pPr>
        <w:ind w:firstLine="562"/>
        <w:jc w:val="center"/>
        <w:spacing w:line="500" w:lineRule="exact"/>
        <w:rPr>
          <w:rFonts w:ascii="仿宋" w:hAnsi="仿宋" w:eastAsia="仿宋"/>
          <w:b/>
          <w:bCs/>
          <w:sz w:val="28"/>
          <w:szCs w:val="28"/>
          <w:highlight w:val="none"/>
        </w:rPr>
      </w:pPr>
      <w:r>
        <w:rPr>
          <w:rFonts w:ascii="仿宋" w:hAnsi="仿宋" w:eastAsia="仿宋"/>
          <w:b/>
          <w:bCs/>
          <w:sz w:val="28"/>
          <w:szCs w:val="28"/>
          <w:highlight w:val="none"/>
        </w:rPr>
        <w:t xml:space="preserve">投标人在制作投标文件时仔细研究</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需求说明。</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sz w:val="28"/>
          <w:szCs w:val="28"/>
          <w:highlight w:val="none"/>
        </w:rPr>
      </w:pPr>
      <w:r>
        <w:rPr>
          <w:rFonts w:ascii="仿宋" w:hAnsi="仿宋" w:eastAsia="仿宋"/>
          <w:b/>
          <w:bCs/>
          <w:sz w:val="28"/>
          <w:szCs w:val="28"/>
          <w:highlight w:val="none"/>
        </w:rPr>
        <w:t xml:space="preserve">投标人不能简单照搬照抄招标文件项目需求说明中的技术、商务要求，必须作实事求是的响应。如投标人提供的货物和服务同</w:t>
      </w:r>
      <w:r>
        <w:rPr>
          <w:rFonts w:hint="eastAsia" w:ascii="仿宋" w:hAnsi="仿宋" w:eastAsia="仿宋"/>
          <w:b/>
          <w:bCs/>
          <w:sz w:val="28"/>
          <w:szCs w:val="28"/>
          <w:highlight w:val="none"/>
        </w:rPr>
        <w:t xml:space="preserve">采购人</w:t>
      </w:r>
      <w:r>
        <w:rPr>
          <w:rFonts w:ascii="仿宋" w:hAnsi="仿宋" w:eastAsia="仿宋"/>
          <w:b/>
          <w:bCs/>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sz w:val="28"/>
          <w:szCs w:val="28"/>
          <w:highlight w:val="none"/>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一、项目简介</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如皋市人民医院洗衣房洗涤服务外包项目</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二、采购内容</w:t>
      </w:r>
      <w:r/>
    </w:p>
    <w:p>
      <w:pPr>
        <w:contextualSpacing/>
        <w:ind w:firstLine="562"/>
        <w:spacing w:line="5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（一）招标人所有能清洗的织物</w:t>
      </w:r>
      <w:r/>
    </w:p>
    <w:p>
      <w:pPr>
        <w:contextualSpacing/>
        <w:ind w:firstLine="562"/>
        <w:spacing w:line="5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包含但不限于以下内容：</w:t>
      </w:r>
      <w:r/>
    </w:p>
    <w:p>
      <w:pPr>
        <w:contextualSpacing/>
        <w:ind w:firstLine="560"/>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（1）病员陪客床上用品：各种被套、大单、枕套、诊察床单、中单等。</w:t>
      </w:r>
      <w:r/>
    </w:p>
    <w:p>
      <w:pPr>
        <w:contextualSpacing/>
        <w:ind w:firstLine="560"/>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（2）服装：手术衣、病员衣、病员裤、洗手衣、洗手裤。</w:t>
      </w:r>
      <w:r/>
    </w:p>
    <w:p>
      <w:pPr>
        <w:contextualSpacing/>
        <w:ind w:firstLine="560"/>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（3）各种手术、供应室、检查所需要的布类敷料：开腹单、洞巾、治疗巾、包布、腹带、手术台布、四角巾。</w:t>
      </w:r>
      <w:r/>
    </w:p>
    <w:p>
      <w:pPr>
        <w:contextualSpacing/>
        <w:ind w:firstLine="560"/>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（4）医护冬/夏工作服、窗帘、门帘、输液椅套、沙发套、机器套、坐垫、靠背、脉枕、蚊帐、会议台布、晴纶被、枕芯、袋子、床栏、毛巾、盖布、床围、压缩带、氧气瓶套等。</w:t>
      </w:r>
      <w:r/>
    </w:p>
    <w:p>
      <w:pPr>
        <w:numPr>
          <w:ilvl w:val="0"/>
          <w:numId w:val="3"/>
        </w:num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服务要求</w:t>
      </w:r>
      <w:r/>
    </w:p>
    <w:p>
      <w:pPr>
        <w:contextualSpacing/>
        <w:ind w:firstLine="562"/>
        <w:spacing w:line="500" w:lineRule="exact"/>
        <w:rPr>
          <w:rFonts w:ascii="仿宋" w:hAnsi="仿宋" w:eastAsia="仿宋" w:cs="仿宋"/>
          <w:b/>
          <w:bCs/>
          <w:sz w:val="28"/>
          <w:szCs w:val="28"/>
          <w:highlight w:val="none"/>
        </w:rPr>
      </w:pPr>
      <w:r>
        <w:rPr>
          <w:rFonts w:hint="eastAsia" w:ascii="仿宋" w:hAnsi="仿宋" w:eastAsia="仿宋" w:cs="仿宋"/>
          <w:b/>
          <w:sz w:val="28"/>
          <w:szCs w:val="28"/>
          <w:highlight w:val="none"/>
        </w:rPr>
        <w:t xml:space="preserve">（一）工作场所及设备设施要求</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1.医疗洗涤公司应具有独立的专用工作场所，所有设备、医用织物周转仓库必须能满足服务标的要求，确保全年不耽误周转使用，并制订有切实可行的应急预案，保证医疗织物的不中断供应（不可抗力除外）。</w:t>
      </w:r>
      <w:r/>
    </w:p>
    <w:p>
      <w:pPr>
        <w:ind w:firstLine="560"/>
        <w:spacing w:line="500" w:lineRule="exact"/>
        <w:rPr>
          <w:rFonts w:ascii="仿宋" w:hAnsi="仿宋" w:eastAsia="仿宋" w:cs="仿宋"/>
          <w:b/>
          <w:bCs/>
          <w:sz w:val="28"/>
          <w:szCs w:val="28"/>
          <w:highlight w:val="none"/>
        </w:rPr>
      </w:pPr>
      <w:r>
        <w:rPr>
          <w:rFonts w:hint="eastAsia" w:ascii="仿宋" w:hAnsi="仿宋" w:eastAsia="仿宋" w:cs="仿宋"/>
          <w:sz w:val="28"/>
          <w:szCs w:val="28"/>
          <w:highlight w:val="none"/>
        </w:rPr>
        <w:t xml:space="preserve">2.洗涤公司生产布局设置</w:t>
      </w:r>
      <w:r>
        <w:rPr>
          <w:rFonts w:hint="eastAsia" w:ascii="仿宋" w:hAnsi="仿宋" w:eastAsia="仿宋" w:cs="仿宋"/>
          <w:b/>
          <w:bCs/>
          <w:sz w:val="28"/>
          <w:szCs w:val="28"/>
          <w:highlight w:val="none"/>
        </w:rPr>
        <w:t xml:space="preserve">必须同时符合《国家卫生计生委办公室关于加强医疗机构医用织物洗涤消毒管理工作的通知》（国卫办医函〔2015〕708号）规定的要求、2017年6月1日开始实施的国家卫计委《医院医用织物洗涤消毒技术规范》（WS/T 508-2016）的文件要求：</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根据消毒技术规范的第2页3.12的要求，洗衣房污染区（脏污织物收集区、分拣区、洗涤区、消毒区）与清洁区（洗涤消毒后的暂存区、烘干区、整烫区、整理折叠区、发放区、缝补区、储存区）之间设置全封闭式、实质性隔断，除分别开设通道门，供人员进出和物品由污到洁运送外，两区之间的空气不能对流。</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（2）根据规范的3.13要求，在清洁区的各区之间设置半封闭式隔断，其高度与宽度适应操作需要，空气可以对流。</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（3）根据规范第4页WS/T 508—2016 4.3.1.2  e）条规定污染区应设立医用织物接受与分检间、洗涤消毒间、污车存放处、污染区员工更衣缓冲间。清洁区应设置烘干间、整烫区、整理折叠区、发放区、缝补区、储存区、洁车存放区、员工更衣缓冲间等。g）各区域及功能用房标识明确，通风、采光良好。h）污染区及各更衣间设洗手设施，宜采用非手触式水龙头开关。I）污染区应安装空气消毒设施。</w:t>
      </w:r>
      <w:r/>
    </w:p>
    <w:p>
      <w:pPr>
        <w:contextualSpacing/>
        <w:ind w:firstLine="562"/>
        <w:spacing w:line="5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（二）洗涤设备要求</w:t>
      </w:r>
      <w:r/>
    </w:p>
    <w:p>
      <w:pPr>
        <w:contextualSpacing/>
        <w:ind w:firstLine="560"/>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根据WS/T508-2016中华人民共和国卫生行业标准的医院医用织物洗涤消毒技术规范第2页3.11的要求，利用隔离技术将洗衣设备安装在污染区和清洁区之间，使洗涤物由位于污染区一侧的舱门装入，洗涤完毕后从位于清洁区一侧的舱门取出的专用洗涤设备。针对这种要求，洗涤公司必须使用隔离式洗衣机或隧道式洗衣笼。</w:t>
      </w:r>
      <w:r/>
    </w:p>
    <w:p>
      <w:pPr>
        <w:contextualSpacing/>
        <w:ind w:firstLine="562"/>
        <w:spacing w:line="5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（三）洗涤质量要求</w:t>
      </w:r>
      <w:r/>
    </w:p>
    <w:p>
      <w:pPr>
        <w:contextualSpacing/>
        <w:ind w:firstLine="560"/>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洗涤公司应根据医用织物的特点，选择适合的洗涤工艺标准，科学安排洗涤工序，保证洗涤质量。</w:t>
      </w:r>
      <w:r/>
    </w:p>
    <w:p>
      <w:pPr>
        <w:contextualSpacing/>
        <w:ind w:firstLine="560"/>
        <w:spacing w:line="500" w:lineRule="exact"/>
        <w:rPr>
          <w:rFonts w:ascii="仿宋" w:hAnsi="仿宋" w:eastAsia="仿宋" w:cs="仿宋"/>
          <w:bCs/>
          <w:sz w:val="28"/>
          <w:szCs w:val="28"/>
          <w:highlight w:val="none"/>
          <w:lang w:val="zh-CN"/>
        </w:rPr>
      </w:pPr>
      <w:r>
        <w:rPr>
          <w:rFonts w:hint="eastAsia" w:ascii="仿宋" w:hAnsi="仿宋" w:eastAsia="仿宋" w:cs="仿宋"/>
          <w:bCs/>
          <w:sz w:val="28"/>
          <w:szCs w:val="28"/>
          <w:highlight w:val="none"/>
        </w:rPr>
        <w:t xml:space="preserve">根据医用织物的污染性质、程度和使用对象进行分类洗涤、分类消毒：A)病人衣被和医务人员衣物（值班被服、工作服）、产科婴儿衣物必须分类、分区专机洗涤。B）有明显血、脓、便污染的医用织物和特殊传染病人医用织物单独分类、分区、分机洗涤。</w:t>
      </w:r>
      <w:r>
        <w:rPr>
          <w:rFonts w:hint="eastAsia" w:ascii="仿宋" w:hAnsi="仿宋" w:eastAsia="仿宋" w:cs="仿宋"/>
          <w:b/>
          <w:sz w:val="28"/>
          <w:szCs w:val="28"/>
          <w:highlight w:val="none"/>
        </w:rPr>
        <w:t xml:space="preserve">C)</w:t>
      </w:r>
      <w:r>
        <w:rPr>
          <w:rFonts w:hint="eastAsia" w:ascii="仿宋" w:hAnsi="仿宋" w:eastAsia="仿宋" w:cs="仿宋"/>
          <w:b/>
          <w:sz w:val="28"/>
          <w:szCs w:val="28"/>
          <w:highlight w:val="none"/>
          <w:lang w:val="zh-CN"/>
        </w:rPr>
        <w:t xml:space="preserve">因我院部分病区的特殊性，为防止交叉感染，洗涤公司对传染病人使用的医用织物需要单独设置隔离区域洗涤、单独进出通道，不得与其它医用织物在同一区域清洗。</w:t>
      </w:r>
      <w:r/>
    </w:p>
    <w:p>
      <w:pPr>
        <w:contextualSpacing/>
        <w:ind w:firstLine="560"/>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医用织物回收、运输、分类、洗涤等必须制定消毒操作流程和完善的感染管理控制方案以达到洗涤质量要求，防止交叉感染。</w:t>
      </w:r>
      <w:r/>
    </w:p>
    <w:p>
      <w:pPr>
        <w:contextualSpacing/>
        <w:ind w:firstLine="560"/>
        <w:spacing w:line="500" w:lineRule="exact"/>
        <w:rPr>
          <w:rFonts w:ascii="仿宋" w:hAnsi="仿宋" w:eastAsia="仿宋" w:cs="仿宋"/>
          <w:bCs/>
          <w:sz w:val="28"/>
          <w:szCs w:val="28"/>
          <w:highlight w:val="none"/>
          <w:lang w:val="zh-CN"/>
        </w:rPr>
      </w:pPr>
      <w:r>
        <w:rPr>
          <w:rFonts w:hint="eastAsia" w:ascii="仿宋" w:hAnsi="仿宋" w:eastAsia="仿宋" w:cs="仿宋"/>
          <w:bCs/>
          <w:sz w:val="28"/>
          <w:szCs w:val="28"/>
          <w:highlight w:val="none"/>
        </w:rPr>
        <w:t xml:space="preserve">洗涤公司确保接受上级（卫计委）各项检查合格，院方有权对洗涤公司所洗医用织物和洗涤场所进行抽查和检验，并根据实际结果给与奖惩，以确保洗涤质量。</w:t>
      </w:r>
      <w:r/>
    </w:p>
    <w:p>
      <w:pPr>
        <w:ind w:firstLine="562"/>
        <w:spacing w:line="5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（四）其他要求</w:t>
      </w:r>
      <w:r/>
    </w:p>
    <w:p>
      <w:pPr>
        <w:ind w:firstLine="560"/>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1.洗涤消毒、报废更新要求</w:t>
      </w:r>
      <w:r/>
    </w:p>
    <w:p>
      <w:pPr>
        <w:contextualSpacing/>
        <w:ind w:firstLine="560"/>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1）洗涤公司对各类洗涤医用织物均要干净、干燥、卫生、平整，无破、无损、无菌、无异味，确保科室满意。对有熨烫要求的物品必须熨烫到位；对破损物品（缺钮扣、少带子、脱线缝、撕裂……）必须缝补完好后方能发出。</w:t>
      </w:r>
      <w:r/>
    </w:p>
    <w:p>
      <w:pPr>
        <w:contextualSpacing/>
        <w:ind w:firstLine="560"/>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（2）被服破旧、病员服有多处补丁、损坏严重的包布应及时分拣，不应与质量好的混放。清洗后单独放置，交给院方自行报废更新。</w:t>
      </w:r>
      <w:r/>
    </w:p>
    <w:p>
      <w:pPr>
        <w:contextualSpacing/>
        <w:ind w:firstLine="560"/>
        <w:spacing w:line="500" w:lineRule="exact"/>
        <w:rPr>
          <w:rFonts w:ascii="仿宋" w:hAnsi="仿宋" w:eastAsia="仿宋" w:cs="仿宋"/>
          <w:bCs/>
          <w:color w:val="ff0000"/>
          <w:sz w:val="28"/>
          <w:szCs w:val="28"/>
          <w:highlight w:val="none"/>
        </w:rPr>
      </w:pPr>
      <w:r>
        <w:rPr>
          <w:rFonts w:hint="eastAsia" w:ascii="仿宋" w:hAnsi="仿宋" w:eastAsia="仿宋" w:cs="仿宋"/>
          <w:bCs/>
          <w:sz w:val="28"/>
          <w:szCs w:val="28"/>
          <w:highlight w:val="none"/>
        </w:rPr>
        <w:t xml:space="preserve">2. 收发：洗涤公司运输人员每天按规定时间来院收取待洗医用织物、发放医用织物给院方指定交接部门。医院提供免费固定场所内，与洗涤公司派遣的运输人员，当面交接，清点数量并签字。</w:t>
      </w:r>
      <w:r/>
    </w:p>
    <w:p>
      <w:pPr>
        <w:contextualSpacing/>
        <w:ind w:firstLine="560"/>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3.运送车辆：用于物流的车辆在每次运送洁净衣被前必须按照相关标准进行严格的消毒处理，每天先运送洁净医用织物后再接运污医用织物，禁止洁污医用织物混合一起运送。 洗涤公司至医院的运输车辆由洗涤公司自行提供，医院内至各病区收集医用织物的车辆由医院自行负责。医院内医用织物由医院后勤物业管理公司员工完成医疗单元织物的收集和发放，清点数量由双方签字确认。</w:t>
      </w:r>
      <w:r/>
    </w:p>
    <w:p>
      <w:pPr>
        <w:contextualSpacing/>
        <w:ind w:firstLine="560"/>
        <w:spacing w:line="500" w:lineRule="exact"/>
        <w:rPr>
          <w:rFonts w:ascii="仿宋" w:hAnsi="仿宋" w:eastAsia="仿宋" w:cs="仿宋"/>
          <w:bCs/>
          <w:sz w:val="28"/>
          <w:szCs w:val="28"/>
          <w:highlight w:val="none"/>
          <w:lang w:val="zh-CN"/>
        </w:rPr>
      </w:pPr>
      <w:r>
        <w:rPr>
          <w:rFonts w:hint="eastAsia" w:ascii="仿宋" w:hAnsi="仿宋" w:eastAsia="仿宋" w:cs="仿宋"/>
          <w:bCs/>
          <w:sz w:val="28"/>
          <w:szCs w:val="28"/>
          <w:highlight w:val="none"/>
        </w:rPr>
        <w:t xml:space="preserve">4.</w:t>
      </w:r>
      <w:r>
        <w:rPr>
          <w:rFonts w:hint="eastAsia" w:ascii="仿宋" w:hAnsi="仿宋" w:eastAsia="仿宋" w:cs="仿宋"/>
          <w:bCs/>
          <w:sz w:val="28"/>
          <w:szCs w:val="28"/>
          <w:highlight w:val="none"/>
          <w:lang w:val="zh-CN"/>
        </w:rPr>
        <w:t xml:space="preserve">对于</w:t>
      </w:r>
      <w:r>
        <w:rPr>
          <w:rFonts w:hint="eastAsia" w:ascii="仿宋" w:hAnsi="仿宋" w:eastAsia="仿宋" w:cs="仿宋"/>
          <w:b/>
          <w:sz w:val="28"/>
          <w:szCs w:val="28"/>
          <w:highlight w:val="none"/>
          <w:lang w:val="zh-CN"/>
        </w:rPr>
        <w:t xml:space="preserve">传染病人</w:t>
      </w:r>
      <w:r>
        <w:rPr>
          <w:rFonts w:hint="eastAsia" w:ascii="仿宋" w:hAnsi="仿宋" w:eastAsia="仿宋" w:cs="仿宋"/>
          <w:bCs/>
          <w:sz w:val="28"/>
          <w:szCs w:val="28"/>
          <w:highlight w:val="none"/>
          <w:lang w:val="zh-CN"/>
        </w:rPr>
        <w:t xml:space="preserve">的医用织物按医疗感控相关规定程序处理，医院在科室密封包装好并贴上标签后交给</w:t>
      </w:r>
      <w:r>
        <w:rPr>
          <w:rFonts w:hint="eastAsia" w:ascii="仿宋" w:hAnsi="仿宋" w:eastAsia="仿宋" w:cs="仿宋"/>
          <w:bCs/>
          <w:sz w:val="28"/>
          <w:szCs w:val="28"/>
          <w:highlight w:val="none"/>
        </w:rPr>
        <w:t xml:space="preserve">洗涤公司</w:t>
      </w:r>
      <w:r>
        <w:rPr>
          <w:rFonts w:hint="eastAsia" w:ascii="仿宋" w:hAnsi="仿宋" w:eastAsia="仿宋" w:cs="仿宋"/>
          <w:bCs/>
          <w:sz w:val="28"/>
          <w:szCs w:val="28"/>
          <w:highlight w:val="none"/>
          <w:lang w:val="zh-CN"/>
        </w:rPr>
        <w:t xml:space="preserve">。</w:t>
      </w:r>
      <w:r/>
    </w:p>
    <w:p>
      <w:pPr>
        <w:contextualSpacing/>
        <w:ind w:firstLine="560"/>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5.为避免交叉感染，承担疾控的社会责任，洗涤公司必须遵守江苏省质量技术监督局发布实施的《公共用纺织品安全技术规范》第4章中的强制性条款“分别处理医疗用公共用纺织品和非医疗用公共用纺织品（包括设备、环境、人员）”承诺不与宾馆、饭店类行业的洗涤物在同一区域同一车间内洗涤。</w:t>
      </w:r>
      <w:r>
        <w:rPr>
          <w:rFonts w:hint="eastAsia" w:ascii="仿宋" w:hAnsi="仿宋" w:eastAsia="仿宋" w:cs="仿宋"/>
          <w:b/>
          <w:sz w:val="28"/>
          <w:szCs w:val="28"/>
          <w:highlight w:val="none"/>
        </w:rPr>
        <w:t xml:space="preserve">须提供承诺函，格式自拟。</w:t>
      </w:r>
      <w:r/>
    </w:p>
    <w:p>
      <w:pPr>
        <w:ind w:firstLine="560"/>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6.根据采购人的要求</w:t>
      </w:r>
      <w:r>
        <w:rPr>
          <w:rFonts w:hint="eastAsia" w:ascii="仿宋" w:hAnsi="仿宋" w:eastAsia="仿宋" w:cs="仿宋"/>
          <w:bCs/>
          <w:sz w:val="28"/>
          <w:szCs w:val="28"/>
          <w:highlight w:val="none"/>
        </w:rPr>
        <w:t xml:space="preserve">每周固定一天（具体周几由双方协商待定）换</w:t>
      </w:r>
      <w:r>
        <w:rPr>
          <w:rFonts w:hint="eastAsia" w:ascii="仿宋" w:hAnsi="仿宋" w:eastAsia="仿宋" w:cs="仿宋"/>
          <w:bCs/>
          <w:sz w:val="28"/>
          <w:szCs w:val="28"/>
          <w:highlight w:val="none"/>
        </w:rPr>
        <w:t xml:space="preserve">洗医务人员工作服，每周一至周六换洗其他医用织物，部分科室的织物每周固定时间换洗一次。</w:t>
      </w:r>
      <w:r/>
    </w:p>
    <w:p>
      <w:pPr>
        <w:pStyle w:val="674"/>
        <w:ind w:firstLine="560"/>
        <w:jc w:val="both"/>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7. 合同履约开始</w:t>
      </w:r>
      <w:r>
        <w:rPr>
          <w:rFonts w:hint="eastAsia" w:ascii="仿宋" w:hAnsi="仿宋" w:eastAsia="仿宋" w:cs="仿宋"/>
          <w:bCs/>
          <w:sz w:val="28"/>
          <w:szCs w:val="28"/>
          <w:highlight w:val="none"/>
        </w:rPr>
        <w:t xml:space="preserve">后</w:t>
      </w:r>
      <w:r>
        <w:rPr>
          <w:rFonts w:hint="eastAsia" w:ascii="仿宋" w:hAnsi="仿宋" w:eastAsia="仿宋" w:cs="仿宋"/>
          <w:bCs/>
          <w:sz w:val="28"/>
          <w:szCs w:val="28"/>
          <w:highlight w:val="none"/>
        </w:rPr>
        <w:t xml:space="preserve">2个月，洗涤公司应在工作日内派遣至少1名熟练工作人员来院协助建立符合医院实际运行情况的织物收运、发放流程和制度。</w:t>
      </w:r>
      <w:r/>
    </w:p>
    <w:p>
      <w:pPr>
        <w:contextualSpacing/>
        <w:ind w:firstLine="562"/>
        <w:spacing w:line="5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（五）医用织物配供、报废与更新要求</w:t>
      </w:r>
      <w:r/>
    </w:p>
    <w:p>
      <w:pPr>
        <w:contextualSpacing/>
        <w:ind w:firstLine="560"/>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1.合同期内所有医用织物基数由医院供应：所有床上的医用织物、病人用品、手术室各种用品、敷料按医院现有运行基数配备。</w:t>
      </w:r>
      <w:r/>
    </w:p>
    <w:p>
      <w:pPr>
        <w:contextualSpacing/>
        <w:ind w:firstLine="560"/>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2.报废与更新要求：基数范围内的医用织物报废与更新全部由医院自行承担；洗涤公司根据每天医用织物的磨损程度及时进行分拣，洗涤干净后交给院方；床上用品病员衣裤不得在明显位置有超过3厘米以上的大补丁。 </w:t>
      </w:r>
      <w:r/>
    </w:p>
    <w:p>
      <w:pPr>
        <w:contextualSpacing/>
        <w:ind w:firstLine="560"/>
        <w:spacing w:line="500" w:lineRule="exact"/>
        <w:rPr>
          <w:rFonts w:ascii="仿宋" w:hAnsi="仿宋" w:eastAsia="仿宋" w:cs="仿宋"/>
          <w:bCs/>
          <w:sz w:val="28"/>
          <w:szCs w:val="28"/>
          <w:highlight w:val="none"/>
          <w:lang w:val="zh-CN"/>
        </w:rPr>
      </w:pPr>
      <w:r>
        <w:rPr>
          <w:rFonts w:hint="eastAsia" w:ascii="仿宋" w:hAnsi="仿宋" w:eastAsia="仿宋" w:cs="仿宋"/>
          <w:bCs/>
          <w:sz w:val="28"/>
          <w:szCs w:val="28"/>
          <w:highlight w:val="none"/>
        </w:rPr>
        <w:t xml:space="preserve">3.</w:t>
      </w:r>
      <w:r>
        <w:rPr>
          <w:rFonts w:hint="eastAsia" w:ascii="仿宋" w:hAnsi="仿宋" w:eastAsia="仿宋" w:cs="仿宋"/>
          <w:bCs/>
          <w:sz w:val="28"/>
          <w:szCs w:val="28"/>
          <w:highlight w:val="none"/>
          <w:lang w:val="zh-CN"/>
        </w:rPr>
        <w:t xml:space="preserve">医院因病员、医护人员增加、病区管理不善少货等因素使原有医用织物基数不够周转，</w:t>
      </w:r>
      <w:r>
        <w:rPr>
          <w:rFonts w:hint="eastAsia" w:ascii="仿宋" w:hAnsi="仿宋" w:eastAsia="仿宋" w:cs="仿宋"/>
          <w:bCs/>
          <w:sz w:val="28"/>
          <w:szCs w:val="28"/>
          <w:highlight w:val="none"/>
        </w:rPr>
        <w:t xml:space="preserve">由</w:t>
      </w:r>
      <w:r>
        <w:rPr>
          <w:rFonts w:hint="eastAsia" w:ascii="仿宋" w:hAnsi="仿宋" w:eastAsia="仿宋" w:cs="仿宋"/>
          <w:bCs/>
          <w:sz w:val="28"/>
          <w:szCs w:val="28"/>
          <w:highlight w:val="none"/>
          <w:lang w:val="zh-CN"/>
        </w:rPr>
        <w:t xml:space="preserve">医院</w:t>
      </w:r>
      <w:r>
        <w:rPr>
          <w:rFonts w:hint="eastAsia" w:ascii="仿宋" w:hAnsi="仿宋" w:eastAsia="仿宋" w:cs="仿宋"/>
          <w:bCs/>
          <w:sz w:val="28"/>
          <w:szCs w:val="28"/>
          <w:highlight w:val="none"/>
        </w:rPr>
        <w:t xml:space="preserve">及时</w:t>
      </w:r>
      <w:r>
        <w:rPr>
          <w:rFonts w:hint="eastAsia" w:ascii="仿宋" w:hAnsi="仿宋" w:eastAsia="仿宋" w:cs="仿宋"/>
          <w:bCs/>
          <w:sz w:val="28"/>
          <w:szCs w:val="28"/>
          <w:highlight w:val="none"/>
          <w:lang w:val="zh-CN"/>
        </w:rPr>
        <w:t xml:space="preserve">增加基数，</w:t>
      </w:r>
      <w:r>
        <w:rPr>
          <w:rFonts w:hint="eastAsia" w:ascii="仿宋" w:hAnsi="仿宋" w:eastAsia="仿宋" w:cs="仿宋"/>
          <w:bCs/>
          <w:sz w:val="28"/>
          <w:szCs w:val="28"/>
          <w:highlight w:val="none"/>
        </w:rPr>
        <w:t xml:space="preserve">保障医院正常运行</w:t>
      </w:r>
      <w:r>
        <w:rPr>
          <w:rFonts w:hint="eastAsia" w:ascii="仿宋" w:hAnsi="仿宋" w:eastAsia="仿宋" w:cs="仿宋"/>
          <w:bCs/>
          <w:sz w:val="28"/>
          <w:szCs w:val="28"/>
          <w:highlight w:val="none"/>
          <w:lang w:val="zh-CN"/>
        </w:rPr>
        <w:t xml:space="preserve">。</w:t>
      </w:r>
      <w:r/>
    </w:p>
    <w:p>
      <w:pPr>
        <w:ind w:left="42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四、服务标准</w:t>
      </w:r>
      <w:r/>
    </w:p>
    <w:p>
      <w:pPr>
        <w:numPr>
          <w:ilvl w:val="0"/>
          <w:numId w:val="4"/>
        </w:numPr>
        <w:contextualSpacing/>
        <w:ind w:left="0" w:firstLine="560"/>
        <w:spacing w:line="500" w:lineRule="exact"/>
        <w:rPr>
          <w:rFonts w:ascii="仿宋" w:hAnsi="仿宋" w:eastAsia="仿宋" w:cs="仿宋"/>
          <w:bCs/>
          <w:sz w:val="28"/>
          <w:szCs w:val="28"/>
          <w:highlight w:val="none"/>
          <w:lang w:val="zh-CN"/>
        </w:rPr>
      </w:pPr>
      <w:r>
        <w:rPr>
          <w:rFonts w:hint="eastAsia" w:ascii="仿宋" w:hAnsi="仿宋" w:eastAsia="仿宋" w:cs="仿宋"/>
          <w:bCs/>
          <w:sz w:val="28"/>
          <w:szCs w:val="28"/>
          <w:highlight w:val="none"/>
        </w:rPr>
        <w:t xml:space="preserve">洗涤公司运输</w:t>
      </w:r>
      <w:r>
        <w:rPr>
          <w:rFonts w:hint="eastAsia" w:ascii="仿宋" w:hAnsi="仿宋" w:eastAsia="仿宋" w:cs="仿宋"/>
          <w:bCs/>
          <w:sz w:val="28"/>
          <w:szCs w:val="28"/>
          <w:highlight w:val="none"/>
          <w:lang w:val="zh-CN"/>
        </w:rPr>
        <w:t xml:space="preserve">人员上岗着装规范、佩戴胸牌，服务热情、主动、语言文明、工作认真负责，按时完成任务。</w:t>
      </w:r>
      <w:r/>
    </w:p>
    <w:p>
      <w:pPr>
        <w:numPr>
          <w:ilvl w:val="0"/>
          <w:numId w:val="4"/>
        </w:numPr>
        <w:contextualSpacing/>
        <w:ind w:left="0" w:firstLine="560"/>
        <w:spacing w:line="500" w:lineRule="exact"/>
        <w:rPr>
          <w:rFonts w:ascii="仿宋" w:hAnsi="仿宋" w:eastAsia="仿宋" w:cs="仿宋"/>
          <w:bCs/>
          <w:sz w:val="28"/>
          <w:szCs w:val="28"/>
          <w:highlight w:val="none"/>
          <w:lang w:val="zh-CN"/>
        </w:rPr>
      </w:pPr>
      <w:r>
        <w:rPr>
          <w:rFonts w:hint="eastAsia" w:ascii="仿宋" w:hAnsi="仿宋" w:eastAsia="仿宋" w:cs="仿宋"/>
          <w:bCs/>
          <w:sz w:val="28"/>
          <w:szCs w:val="28"/>
          <w:highlight w:val="none"/>
          <w:lang w:val="zh-CN"/>
        </w:rPr>
        <w:t xml:space="preserve">在医院指定时间、地点清点污物，办理交接手续，发现错误及时处理。</w:t>
      </w:r>
      <w:r/>
    </w:p>
    <w:p>
      <w:pPr>
        <w:numPr>
          <w:ilvl w:val="0"/>
          <w:numId w:val="4"/>
        </w:numPr>
        <w:contextualSpacing/>
        <w:ind w:left="0" w:firstLine="560"/>
        <w:spacing w:line="500" w:lineRule="exact"/>
        <w:rPr>
          <w:rFonts w:ascii="仿宋" w:hAnsi="仿宋" w:eastAsia="仿宋" w:cs="仿宋"/>
          <w:bCs/>
          <w:sz w:val="28"/>
          <w:szCs w:val="28"/>
          <w:highlight w:val="none"/>
          <w:lang w:val="zh-CN"/>
        </w:rPr>
      </w:pPr>
      <w:r>
        <w:rPr>
          <w:rFonts w:hint="eastAsia" w:ascii="仿宋" w:hAnsi="仿宋" w:eastAsia="仿宋" w:cs="仿宋"/>
          <w:bCs/>
          <w:sz w:val="28"/>
          <w:szCs w:val="28"/>
          <w:highlight w:val="none"/>
          <w:lang w:val="zh-CN"/>
        </w:rPr>
        <w:t xml:space="preserve">收发时开具收发单据，并经双方签收。</w:t>
      </w:r>
      <w:r/>
    </w:p>
    <w:p>
      <w:pPr>
        <w:numPr>
          <w:ilvl w:val="0"/>
          <w:numId w:val="4"/>
        </w:numPr>
        <w:contextualSpacing/>
        <w:ind w:left="0" w:firstLine="560"/>
        <w:spacing w:line="500" w:lineRule="exact"/>
        <w:rPr>
          <w:rFonts w:ascii="仿宋" w:hAnsi="仿宋" w:eastAsia="仿宋" w:cs="仿宋"/>
          <w:bCs/>
          <w:sz w:val="28"/>
          <w:szCs w:val="28"/>
          <w:highlight w:val="none"/>
          <w:lang w:val="zh-CN"/>
        </w:rPr>
      </w:pPr>
      <w:r>
        <w:rPr>
          <w:rFonts w:hint="eastAsia" w:ascii="仿宋" w:hAnsi="仿宋" w:eastAsia="仿宋" w:cs="仿宋"/>
          <w:bCs/>
          <w:sz w:val="28"/>
          <w:szCs w:val="28"/>
          <w:highlight w:val="none"/>
          <w:lang w:val="zh-CN"/>
        </w:rPr>
        <w:t xml:space="preserve">洗涤物品经整烫、折叠、有效包装后交与院方。</w:t>
      </w:r>
      <w:r/>
    </w:p>
    <w:p>
      <w:pPr>
        <w:numPr>
          <w:ilvl w:val="0"/>
          <w:numId w:val="4"/>
        </w:numPr>
        <w:contextualSpacing/>
        <w:ind w:left="0" w:firstLine="560"/>
        <w:spacing w:line="500" w:lineRule="exact"/>
        <w:rPr>
          <w:rFonts w:ascii="仿宋" w:hAnsi="仿宋" w:eastAsia="仿宋" w:cs="仿宋"/>
          <w:bCs/>
          <w:sz w:val="28"/>
          <w:szCs w:val="28"/>
          <w:highlight w:val="none"/>
          <w:lang w:val="zh-CN"/>
        </w:rPr>
      </w:pPr>
      <w:r>
        <w:rPr>
          <w:rFonts w:hint="eastAsia" w:ascii="仿宋" w:hAnsi="仿宋" w:eastAsia="仿宋" w:cs="仿宋"/>
          <w:bCs/>
          <w:sz w:val="28"/>
          <w:szCs w:val="28"/>
          <w:highlight w:val="none"/>
          <w:lang w:val="zh-CN"/>
        </w:rPr>
        <w:t xml:space="preserve">对破损及陈旧不符合使用要求的洗涤物品及时进行更换，经洗涤后发出的清洁物品破损率小于3%，及时进行缝补破损物品，缝好病员服及工作服上的扣子及带子。</w:t>
      </w:r>
      <w:r/>
    </w:p>
    <w:p>
      <w:pPr>
        <w:numPr>
          <w:ilvl w:val="0"/>
          <w:numId w:val="4"/>
        </w:numPr>
        <w:contextualSpacing/>
        <w:ind w:left="0" w:firstLine="560"/>
        <w:spacing w:line="500" w:lineRule="exact"/>
        <w:rPr>
          <w:rFonts w:ascii="仿宋" w:hAnsi="仿宋" w:eastAsia="仿宋" w:cs="仿宋"/>
          <w:bCs/>
          <w:sz w:val="28"/>
          <w:szCs w:val="28"/>
          <w:highlight w:val="none"/>
          <w:lang w:val="zh-CN"/>
        </w:rPr>
      </w:pPr>
      <w:r>
        <w:rPr>
          <w:rFonts w:hint="eastAsia" w:ascii="仿宋" w:hAnsi="仿宋" w:eastAsia="仿宋" w:cs="仿宋"/>
          <w:bCs/>
          <w:sz w:val="28"/>
          <w:szCs w:val="28"/>
          <w:highlight w:val="none"/>
          <w:lang w:val="zh-CN"/>
        </w:rPr>
        <w:t xml:space="preserve">院方提出的其他合理申请，公司应按时予以提供。</w:t>
      </w:r>
      <w:r/>
    </w:p>
    <w:p>
      <w:pPr>
        <w:numPr>
          <w:ilvl w:val="0"/>
          <w:numId w:val="4"/>
        </w:numPr>
        <w:contextualSpacing/>
        <w:ind w:left="0" w:firstLine="560"/>
        <w:spacing w:line="500" w:lineRule="exact"/>
        <w:rPr>
          <w:rFonts w:ascii="仿宋" w:hAnsi="仿宋" w:eastAsia="仿宋" w:cs="仿宋"/>
          <w:bCs/>
          <w:sz w:val="28"/>
          <w:szCs w:val="28"/>
          <w:highlight w:val="none"/>
          <w:lang w:val="zh-CN"/>
        </w:rPr>
      </w:pPr>
      <w:r>
        <w:rPr>
          <w:rFonts w:hint="eastAsia" w:ascii="仿宋" w:hAnsi="仿宋" w:eastAsia="仿宋" w:cs="仿宋"/>
          <w:bCs/>
          <w:sz w:val="28"/>
          <w:szCs w:val="28"/>
          <w:highlight w:val="none"/>
          <w:lang w:val="zh-CN"/>
        </w:rPr>
        <w:t xml:space="preserve">中标洗涤公司应定期、主动征求院方的意见，做好医院协调沟通工作，确保洗涤物品正常供应，及时处理服务投诉。</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五、服务期限和地点</w:t>
      </w:r>
      <w:r/>
    </w:p>
    <w:p>
      <w:pPr>
        <w:ind w:firstLine="560"/>
        <w:spacing w:line="500" w:lineRule="exact"/>
        <w:rPr>
          <w:rFonts w:ascii="仿宋" w:hAnsi="仿宋" w:eastAsia="仿宋"/>
          <w:color w:val="ffc000"/>
          <w:sz w:val="28"/>
          <w:szCs w:val="28"/>
          <w:highlight w:val="none"/>
        </w:rPr>
      </w:pPr>
      <w:r>
        <w:rPr>
          <w:rFonts w:hint="eastAsia" w:ascii="仿宋" w:hAnsi="仿宋" w:eastAsia="仿宋"/>
          <w:sz w:val="28"/>
          <w:szCs w:val="28"/>
          <w:highlight w:val="none"/>
        </w:rPr>
        <w:t xml:space="preserve">服务期限：自合同签订之日起一年，</w:t>
      </w:r>
      <w:r>
        <w:rPr>
          <w:rFonts w:hint="eastAsia" w:ascii="仿宋" w:hAnsi="仿宋" w:eastAsia="仿宋"/>
          <w:color w:val="000000" w:themeColor="text1"/>
          <w:sz w:val="28"/>
          <w:szCs w:val="28"/>
          <w:highlight w:val="none"/>
        </w:rPr>
        <w:t xml:space="preserve">具体时</w:t>
      </w:r>
      <w:r>
        <w:rPr>
          <w:rFonts w:hint="eastAsia" w:ascii="仿宋" w:hAnsi="仿宋" w:eastAsia="仿宋"/>
          <w:sz w:val="28"/>
          <w:szCs w:val="28"/>
          <w:highlight w:val="none"/>
        </w:rPr>
        <w:t xml:space="preserve">间以招标人通知为准。</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地点：招标人指定地点。</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六、付款方式</w:t>
      </w:r>
      <w:r/>
    </w:p>
    <w:p>
      <w:pPr>
        <w:numPr>
          <w:ilvl w:val="0"/>
          <w:numId w:val="5"/>
        </w:numPr>
        <w:contextualSpacing/>
        <w:ind w:firstLine="560"/>
        <w:spacing w:line="500" w:lineRule="exact"/>
        <w:rPr>
          <w:rFonts w:ascii="仿宋" w:hAnsi="仿宋" w:eastAsia="仿宋" w:cs="仿宋"/>
          <w:bCs/>
          <w:sz w:val="28"/>
          <w:szCs w:val="28"/>
          <w:highlight w:val="none"/>
          <w:lang w:val="zh-CN"/>
        </w:rPr>
      </w:pPr>
      <w:r>
        <w:rPr>
          <w:rFonts w:hint="eastAsia" w:ascii="仿宋" w:hAnsi="仿宋" w:eastAsia="仿宋" w:cs="仿宋"/>
          <w:bCs/>
          <w:sz w:val="28"/>
          <w:szCs w:val="28"/>
          <w:highlight w:val="none"/>
          <w:lang w:val="zh-CN"/>
        </w:rPr>
        <w:t xml:space="preserve">洗涤费用按照合同单价及实际床位占用数(</w:t>
      </w:r>
      <w:r>
        <w:rPr>
          <w:rFonts w:hint="eastAsia" w:ascii="仿宋" w:hAnsi="仿宋" w:eastAsia="仿宋" w:cs="仿宋"/>
          <w:bCs/>
          <w:sz w:val="28"/>
          <w:szCs w:val="28"/>
          <w:highlight w:val="none"/>
        </w:rPr>
        <w:t xml:space="preserve">以上报卫健委床位数为准</w:t>
      </w:r>
      <w:r>
        <w:rPr>
          <w:rFonts w:hint="eastAsia" w:ascii="仿宋" w:hAnsi="仿宋" w:eastAsia="仿宋" w:cs="仿宋"/>
          <w:bCs/>
          <w:sz w:val="28"/>
          <w:szCs w:val="28"/>
          <w:highlight w:val="none"/>
          <w:lang w:val="zh-CN"/>
        </w:rPr>
        <w:t xml:space="preserve">)和血透室折算床位数进行结算，每月洗涤费结算价=（实际床日总数+血透人次）*洗涤包床位单价，费用中包含所有医用织物的洗涤消毒服务费用。</w:t>
      </w:r>
      <w:r/>
    </w:p>
    <w:p>
      <w:pPr>
        <w:numPr>
          <w:ilvl w:val="0"/>
          <w:numId w:val="5"/>
        </w:numPr>
        <w:contextualSpacing/>
        <w:ind w:firstLine="560"/>
        <w:spacing w:line="500" w:lineRule="exact"/>
        <w:rPr>
          <w:rFonts w:ascii="仿宋" w:hAnsi="仿宋" w:eastAsia="仿宋" w:cs="仿宋"/>
          <w:bCs/>
          <w:sz w:val="28"/>
          <w:szCs w:val="28"/>
          <w:highlight w:val="none"/>
          <w:lang w:val="zh-CN"/>
        </w:rPr>
      </w:pPr>
      <w:r>
        <w:rPr>
          <w:rFonts w:hint="eastAsia" w:ascii="仿宋" w:hAnsi="仿宋" w:eastAsia="仿宋" w:cs="仿宋"/>
          <w:bCs/>
          <w:sz w:val="28"/>
          <w:szCs w:val="28"/>
          <w:highlight w:val="none"/>
          <w:lang w:val="zh-CN"/>
        </w:rPr>
        <w:t xml:space="preserve">每月10日前，医院后勤保障部根据实际占用床日数和血透室折算床位数进行核实，</w:t>
      </w:r>
      <w:r>
        <w:rPr>
          <w:rFonts w:hint="eastAsia" w:ascii="仿宋" w:hAnsi="仿宋" w:eastAsia="仿宋" w:cs="仿宋"/>
          <w:bCs/>
          <w:sz w:val="28"/>
          <w:szCs w:val="28"/>
          <w:highlight w:val="none"/>
        </w:rPr>
        <w:t xml:space="preserve">并</w:t>
      </w:r>
      <w:r>
        <w:rPr>
          <w:rFonts w:hint="eastAsia" w:ascii="仿宋" w:hAnsi="仿宋" w:eastAsia="仿宋" w:cs="仿宋"/>
          <w:bCs/>
          <w:sz w:val="28"/>
          <w:szCs w:val="28"/>
          <w:highlight w:val="none"/>
          <w:lang w:val="zh-CN"/>
        </w:rPr>
        <w:t xml:space="preserve">对洗涤公司</w:t>
      </w:r>
      <w:r>
        <w:rPr>
          <w:rFonts w:hint="eastAsia" w:ascii="仿宋" w:hAnsi="仿宋" w:eastAsia="仿宋" w:cs="仿宋"/>
          <w:bCs/>
          <w:sz w:val="28"/>
          <w:szCs w:val="28"/>
          <w:highlight w:val="none"/>
        </w:rPr>
        <w:t xml:space="preserve">进行</w:t>
      </w:r>
      <w:r>
        <w:rPr>
          <w:rFonts w:hint="eastAsia" w:ascii="仿宋" w:hAnsi="仿宋" w:eastAsia="仿宋" w:cs="仿宋"/>
          <w:bCs/>
          <w:sz w:val="28"/>
          <w:szCs w:val="28"/>
          <w:highlight w:val="none"/>
          <w:lang w:val="zh-CN"/>
        </w:rPr>
        <w:t xml:space="preserve">每月的考核</w:t>
      </w:r>
      <w:r>
        <w:rPr>
          <w:rFonts w:hint="eastAsia" w:ascii="仿宋" w:hAnsi="仿宋" w:eastAsia="仿宋" w:cs="仿宋"/>
          <w:bCs/>
          <w:sz w:val="28"/>
          <w:szCs w:val="28"/>
          <w:highlight w:val="none"/>
        </w:rPr>
        <w:t xml:space="preserve">后，</w:t>
      </w:r>
      <w:r>
        <w:rPr>
          <w:rFonts w:hint="eastAsia" w:ascii="仿宋" w:hAnsi="仿宋" w:eastAsia="仿宋" w:cs="仿宋"/>
          <w:bCs/>
          <w:sz w:val="28"/>
          <w:szCs w:val="28"/>
          <w:highlight w:val="none"/>
          <w:lang w:val="zh-CN"/>
        </w:rPr>
        <w:t xml:space="preserve">通知洗涤公司开据相应金额的发票，按照财务流程支付上月的洗涤费用。</w:t>
      </w:r>
      <w:r/>
    </w:p>
    <w:p>
      <w:pPr>
        <w:numPr>
          <w:ilvl w:val="0"/>
          <w:numId w:val="5"/>
        </w:numPr>
        <w:contextualSpacing/>
        <w:ind w:firstLine="560"/>
        <w:spacing w:line="500" w:lineRule="exact"/>
        <w:rPr>
          <w:rFonts w:ascii="仿宋" w:hAnsi="仿宋" w:eastAsia="仿宋" w:cs="仿宋"/>
          <w:bCs/>
          <w:sz w:val="28"/>
          <w:szCs w:val="28"/>
          <w:highlight w:val="none"/>
          <w:lang w:val="zh-CN"/>
        </w:rPr>
      </w:pPr>
      <w:r>
        <w:rPr>
          <w:rFonts w:hint="eastAsia" w:ascii="仿宋" w:hAnsi="仿宋" w:eastAsia="仿宋" w:cs="仿宋"/>
          <w:bCs/>
          <w:sz w:val="28"/>
          <w:szCs w:val="28"/>
          <w:highlight w:val="none"/>
          <w:lang w:val="zh-CN"/>
        </w:rPr>
        <w:t xml:space="preserve">基数范围内的医用织物因医疗需要可改变其洗涤的品种和规格，其</w:t>
      </w:r>
      <w:r>
        <w:rPr>
          <w:rFonts w:hint="eastAsia" w:ascii="仿宋" w:hAnsi="仿宋" w:eastAsia="仿宋" w:cs="仿宋"/>
          <w:bCs/>
          <w:sz w:val="28"/>
          <w:szCs w:val="28"/>
          <w:highlight w:val="none"/>
        </w:rPr>
        <w:t xml:space="preserve">成交</w:t>
      </w:r>
      <w:r>
        <w:rPr>
          <w:rFonts w:hint="eastAsia" w:ascii="仿宋" w:hAnsi="仿宋" w:eastAsia="仿宋" w:cs="仿宋"/>
          <w:bCs/>
          <w:sz w:val="28"/>
          <w:szCs w:val="28"/>
          <w:highlight w:val="none"/>
          <w:lang w:val="zh-CN"/>
        </w:rPr>
        <w:t xml:space="preserve">单价不变。</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七、考核标准</w:t>
      </w:r>
      <w:r/>
    </w:p>
    <w:p>
      <w:pPr>
        <w:contextualSpacing/>
        <w:ind w:firstLine="560"/>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医院每月对洗衣质量进行满意度测评，测评的内容包括：洗涤的洁净度、收发及时性、破损修补的完整性、整烫的平整度、服务态度等（具体内容见考核标准）。要求洗涤公司每月的平均分不低于90分，如低于90分，每降低1分扣当月应付洗涤费用的1%，累计三个月考核得分均低于 90分，扣月洗涤费用总额的3%；出现织物洗涤不干净导致病人感染或运输流程严重不规范导致影响医院正常运行等情况时，招标人有权单方面终止合同</w:t>
      </w:r>
      <w:r>
        <w:rPr>
          <w:rFonts w:hint="eastAsia" w:ascii="仿宋" w:hAnsi="仿宋" w:eastAsia="仿宋" w:cs="仿宋"/>
          <w:bCs/>
          <w:sz w:val="28"/>
          <w:szCs w:val="28"/>
          <w:highlight w:val="none"/>
        </w:rPr>
        <w:t xml:space="preserve">并查实后追究洗涤公司责任。</w:t>
      </w:r>
      <w:r/>
    </w:p>
    <w:p>
      <w:pPr>
        <w:contextualSpacing/>
        <w:ind w:firstLine="560"/>
        <w:spacing w:line="500" w:lineRule="exact"/>
        <w:rPr>
          <w:rFonts w:ascii="仿宋" w:hAnsi="仿宋" w:eastAsia="仿宋" w:cs="仿宋"/>
          <w:bCs/>
          <w:sz w:val="28"/>
          <w:szCs w:val="28"/>
          <w:highlight w:val="none"/>
        </w:rPr>
      </w:pPr>
      <w:r>
        <w:rPr>
          <w:rFonts w:ascii="仿宋" w:hAnsi="仿宋" w:eastAsia="仿宋" w:cs="仿宋"/>
          <w:bCs/>
          <w:sz w:val="28"/>
          <w:szCs w:val="28"/>
          <w:highlight w:val="none"/>
        </w:rPr>
      </w:r>
      <w:r/>
    </w:p>
    <w:p>
      <w:pPr>
        <w:jc w:val="center"/>
        <w:spacing w:line="500" w:lineRule="exact"/>
        <w:rPr>
          <w:rFonts w:ascii="仿宋" w:hAnsi="仿宋" w:eastAsia="仿宋" w:cs="仿宋"/>
          <w:b/>
          <w:bCs/>
          <w:sz w:val="28"/>
          <w:szCs w:val="28"/>
          <w:highlight w:val="none"/>
          <w:lang w:bidi="zh-CN"/>
        </w:rPr>
        <w:outlineLvl w:val="5"/>
      </w:pPr>
      <w:r>
        <w:rPr>
          <w:rFonts w:hint="eastAsia" w:ascii="仿宋" w:hAnsi="仿宋" w:eastAsia="仿宋" w:cs="仿宋"/>
          <w:b/>
          <w:bCs/>
          <w:sz w:val="28"/>
          <w:szCs w:val="28"/>
          <w:highlight w:val="none"/>
          <w:lang w:val="zh-CN" w:bidi="zh-CN"/>
        </w:rPr>
        <w:t xml:space="preserve">如皋市人民医院医用织物洗涤服务质量考核标准</w:t>
      </w:r>
      <w:r/>
    </w:p>
    <w:tbl>
      <w:tblPr>
        <w:tblStyle w:val="673"/>
        <w:tblW w:w="92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92"/>
        <w:gridCol w:w="4678"/>
        <w:gridCol w:w="2850"/>
        <w:gridCol w:w="915"/>
      </w:tblGrid>
      <w:tr>
        <w:trPr>
          <w:jc w:val="center"/>
          <w:trHeight w:val="699"/>
        </w:trPr>
        <w:tc>
          <w:tcPr>
            <w:tcW w:w="792" w:type="dxa"/>
            <w:vAlign w:val="center"/>
            <w:textDirection w:val="lrTb"/>
            <w:noWrap w:val="false"/>
          </w:tcPr>
          <w:p>
            <w:pPr>
              <w:jc w:val="center"/>
              <w:rPr>
                <w:rFonts w:ascii="仿宋" w:hAnsi="仿宋" w:eastAsia="仿宋" w:cs="仿宋"/>
                <w:szCs w:val="21"/>
                <w:highlight w:val="none"/>
                <w:lang w:val="zh-CN"/>
              </w:rPr>
            </w:pPr>
            <w:r>
              <w:rPr>
                <w:rFonts w:hint="eastAsia" w:ascii="仿宋" w:hAnsi="仿宋" w:eastAsia="仿宋" w:cs="仿宋"/>
                <w:szCs w:val="21"/>
                <w:highlight w:val="none"/>
                <w:lang w:val="zh-CN"/>
              </w:rPr>
              <w:t xml:space="preserve">序号</w:t>
            </w:r>
            <w:r/>
          </w:p>
        </w:tc>
        <w:tc>
          <w:tcPr>
            <w:tcW w:w="4678" w:type="dxa"/>
            <w:vAlign w:val="center"/>
            <w:textDirection w:val="lrTb"/>
            <w:noWrap w:val="false"/>
          </w:tcPr>
          <w:p>
            <w:pPr>
              <w:ind w:firstLine="420"/>
              <w:jc w:val="center"/>
              <w:rPr>
                <w:rFonts w:ascii="仿宋" w:hAnsi="仿宋" w:eastAsia="仿宋" w:cs="仿宋"/>
                <w:szCs w:val="21"/>
                <w:highlight w:val="none"/>
                <w:lang w:val="zh-CN"/>
              </w:rPr>
            </w:pPr>
            <w:r>
              <w:rPr>
                <w:rFonts w:hint="eastAsia" w:ascii="仿宋" w:hAnsi="仿宋" w:eastAsia="仿宋" w:cs="仿宋"/>
                <w:szCs w:val="21"/>
                <w:highlight w:val="none"/>
                <w:lang w:val="zh-CN"/>
              </w:rPr>
              <w:t xml:space="preserve">考核要求</w:t>
            </w:r>
            <w:r/>
          </w:p>
        </w:tc>
        <w:tc>
          <w:tcPr>
            <w:tcW w:w="2850" w:type="dxa"/>
            <w:vAlign w:val="center"/>
            <w:textDirection w:val="lrTb"/>
            <w:noWrap w:val="false"/>
          </w:tcPr>
          <w:p>
            <w:pPr>
              <w:ind w:firstLine="1050"/>
              <w:rPr>
                <w:rFonts w:ascii="仿宋" w:hAnsi="仿宋" w:eastAsia="仿宋" w:cs="仿宋"/>
                <w:szCs w:val="21"/>
                <w:highlight w:val="none"/>
                <w:lang w:val="zh-CN"/>
              </w:rPr>
            </w:pPr>
            <w:r>
              <w:rPr>
                <w:rFonts w:hint="eastAsia" w:ascii="仿宋" w:hAnsi="仿宋" w:eastAsia="仿宋" w:cs="仿宋"/>
                <w:szCs w:val="21"/>
                <w:highlight w:val="none"/>
                <w:lang w:val="zh-CN"/>
              </w:rPr>
              <w:t xml:space="preserve">考核标准</w:t>
            </w:r>
            <w:r/>
          </w:p>
        </w:tc>
        <w:tc>
          <w:tcPr>
            <w:tcW w:w="915" w:type="dxa"/>
            <w:vAlign w:val="center"/>
            <w:textDirection w:val="lrTb"/>
            <w:noWrap w:val="false"/>
          </w:tcPr>
          <w:p>
            <w:pPr>
              <w:jc w:val="center"/>
              <w:rPr>
                <w:rFonts w:ascii="仿宋" w:hAnsi="仿宋" w:eastAsia="仿宋" w:cs="仿宋"/>
                <w:szCs w:val="21"/>
                <w:highlight w:val="none"/>
                <w:lang w:val="zh-CN"/>
              </w:rPr>
            </w:pPr>
            <w:r>
              <w:rPr>
                <w:rFonts w:hint="eastAsia" w:ascii="仿宋" w:hAnsi="仿宋" w:eastAsia="仿宋" w:cs="仿宋"/>
                <w:szCs w:val="21"/>
                <w:highlight w:val="none"/>
                <w:lang w:val="zh-CN"/>
              </w:rPr>
              <w:t xml:space="preserve">考核</w:t>
            </w:r>
            <w:r/>
          </w:p>
          <w:p>
            <w:pPr>
              <w:jc w:val="center"/>
              <w:rPr>
                <w:rFonts w:ascii="仿宋" w:hAnsi="仿宋" w:eastAsia="仿宋" w:cs="仿宋"/>
                <w:szCs w:val="21"/>
                <w:highlight w:val="none"/>
                <w:lang w:val="zh-CN"/>
              </w:rPr>
            </w:pPr>
            <w:r>
              <w:rPr>
                <w:rFonts w:hint="eastAsia" w:ascii="仿宋" w:hAnsi="仿宋" w:eastAsia="仿宋" w:cs="仿宋"/>
                <w:szCs w:val="21"/>
                <w:highlight w:val="none"/>
                <w:lang w:val="zh-CN"/>
              </w:rPr>
              <w:t xml:space="preserve">情况</w:t>
            </w:r>
            <w:r/>
          </w:p>
        </w:tc>
      </w:tr>
      <w:tr>
        <w:trPr>
          <w:jc w:val="center"/>
          <w:trHeight w:val="274"/>
        </w:trPr>
        <w:tc>
          <w:tcPr>
            <w:tcW w:w="792" w:type="dxa"/>
            <w:vAlign w:val="center"/>
            <w:textDirection w:val="lrTb"/>
            <w:noWrap w:val="false"/>
          </w:tcPr>
          <w:p>
            <w:pPr>
              <w:jc w:val="center"/>
              <w:spacing w:line="44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w:t>
            </w:r>
            <w:r/>
          </w:p>
        </w:tc>
        <w:tc>
          <w:tcPr>
            <w:tcW w:w="4678" w:type="dxa"/>
            <w:vAlign w:val="center"/>
            <w:textDirection w:val="lrTb"/>
            <w:noWrap w:val="false"/>
          </w:tcPr>
          <w:p>
            <w:pPr>
              <w:rPr>
                <w:rFonts w:ascii="仿宋" w:hAnsi="仿宋" w:eastAsia="仿宋" w:cs="仿宋"/>
                <w:sz w:val="18"/>
                <w:szCs w:val="18"/>
                <w:highlight w:val="none"/>
                <w:lang w:val="zh-CN"/>
              </w:rPr>
            </w:pPr>
            <w:r>
              <w:rPr>
                <w:rFonts w:hint="eastAsia" w:ascii="仿宋" w:hAnsi="仿宋" w:eastAsia="仿宋" w:cs="仿宋"/>
                <w:sz w:val="18"/>
                <w:szCs w:val="18"/>
                <w:highlight w:val="none"/>
              </w:rPr>
              <w:t xml:space="preserve">洗涤公司运输交接人员上岗着装规范、佩戴胸牌；服务热情、主动、语言文明、工作认真负责。</w:t>
            </w:r>
            <w:r/>
          </w:p>
        </w:tc>
        <w:tc>
          <w:tcPr>
            <w:tcW w:w="2850" w:type="dxa"/>
            <w:vAlign w:val="center"/>
            <w:textDirection w:val="lrTb"/>
            <w:noWrap w:val="false"/>
          </w:tcPr>
          <w:p>
            <w:pPr>
              <w:rPr>
                <w:rFonts w:ascii="仿宋" w:hAnsi="仿宋" w:eastAsia="仿宋" w:cs="仿宋"/>
                <w:sz w:val="18"/>
                <w:szCs w:val="18"/>
                <w:highlight w:val="none"/>
                <w:lang w:val="zh-CN"/>
              </w:rPr>
            </w:pPr>
            <w:r>
              <w:rPr>
                <w:rFonts w:hint="eastAsia" w:ascii="仿宋" w:hAnsi="仿宋" w:eastAsia="仿宋" w:cs="仿宋"/>
                <w:sz w:val="18"/>
                <w:szCs w:val="18"/>
                <w:highlight w:val="none"/>
                <w:lang w:val="zh-CN"/>
              </w:rPr>
              <w:t xml:space="preserve">每发生一次投诉扣2分</w:t>
            </w:r>
            <w:r/>
          </w:p>
        </w:tc>
        <w:tc>
          <w:tcPr>
            <w:tcW w:w="915" w:type="dxa"/>
            <w:vAlign w:val="center"/>
            <w:textDirection w:val="lrTb"/>
            <w:noWrap w:val="false"/>
          </w:tcPr>
          <w:p>
            <w:pPr>
              <w:ind w:firstLine="360"/>
              <w:rPr>
                <w:rFonts w:ascii="仿宋" w:hAnsi="仿宋" w:eastAsia="仿宋" w:cs="仿宋"/>
                <w:sz w:val="18"/>
                <w:szCs w:val="18"/>
                <w:highlight w:val="none"/>
                <w:lang w:val="zh-CN"/>
              </w:rPr>
            </w:pPr>
            <w:r>
              <w:rPr>
                <w:rFonts w:ascii="仿宋" w:hAnsi="仿宋" w:eastAsia="仿宋" w:cs="仿宋"/>
                <w:sz w:val="18"/>
                <w:szCs w:val="18"/>
                <w:highlight w:val="none"/>
                <w:lang w:val="zh-CN"/>
              </w:rPr>
            </w:r>
            <w:r/>
          </w:p>
        </w:tc>
      </w:tr>
      <w:tr>
        <w:trPr>
          <w:jc w:val="center"/>
          <w:trHeight w:val="274"/>
        </w:trPr>
        <w:tc>
          <w:tcPr>
            <w:tcW w:w="792" w:type="dxa"/>
            <w:vAlign w:val="center"/>
            <w:textDirection w:val="lrTb"/>
            <w:noWrap w:val="false"/>
          </w:tcPr>
          <w:p>
            <w:pPr>
              <w:jc w:val="center"/>
              <w:spacing w:line="44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w:t>
            </w:r>
            <w:r/>
          </w:p>
        </w:tc>
        <w:tc>
          <w:tcPr>
            <w:tcW w:w="4678" w:type="dxa"/>
            <w:vAlign w:val="center"/>
            <w:textDirection w:val="lrTb"/>
            <w:noWrap w:val="false"/>
          </w:tcPr>
          <w:p>
            <w:pPr>
              <w:rPr>
                <w:rFonts w:ascii="仿宋" w:hAnsi="仿宋" w:eastAsia="仿宋" w:cs="仿宋"/>
                <w:sz w:val="18"/>
                <w:szCs w:val="18"/>
                <w:highlight w:val="none"/>
                <w:lang w:val="zh-CN"/>
              </w:rPr>
            </w:pPr>
            <w:r>
              <w:rPr>
                <w:rFonts w:hint="eastAsia" w:ascii="仿宋" w:hAnsi="仿宋" w:eastAsia="仿宋" w:cs="仿宋"/>
                <w:sz w:val="18"/>
                <w:szCs w:val="18"/>
                <w:highlight w:val="none"/>
                <w:lang w:val="zh-CN"/>
              </w:rPr>
              <w:t xml:space="preserve">洗涤公司运输人员能按照约定时间及时准确地将当天的洁物送至医院、回收当天的污物。</w:t>
            </w:r>
            <w:r>
              <w:rPr>
                <w:rFonts w:ascii="仿宋" w:hAnsi="仿宋" w:eastAsia="仿宋" w:cs="仿宋"/>
                <w:sz w:val="18"/>
                <w:szCs w:val="18"/>
                <w:highlight w:val="none"/>
                <w:lang w:val="zh-CN"/>
              </w:rPr>
              <w:t xml:space="preserve"> </w:t>
            </w:r>
            <w:r/>
          </w:p>
        </w:tc>
        <w:tc>
          <w:tcPr>
            <w:tcW w:w="2850" w:type="dxa"/>
            <w:vAlign w:val="center"/>
            <w:textDirection w:val="lrTb"/>
            <w:noWrap w:val="false"/>
          </w:tcPr>
          <w:p>
            <w:pPr>
              <w:rPr>
                <w:rFonts w:ascii="仿宋" w:hAnsi="仿宋" w:eastAsia="仿宋" w:cs="仿宋"/>
                <w:sz w:val="18"/>
                <w:szCs w:val="18"/>
                <w:highlight w:val="none"/>
                <w:lang w:val="zh-CN"/>
              </w:rPr>
            </w:pPr>
            <w:r>
              <w:rPr>
                <w:rFonts w:hint="eastAsia" w:ascii="仿宋" w:hAnsi="仿宋" w:eastAsia="仿宋" w:cs="仿宋"/>
                <w:sz w:val="18"/>
                <w:szCs w:val="18"/>
                <w:highlight w:val="none"/>
                <w:lang w:val="zh-CN"/>
              </w:rPr>
              <w:t xml:space="preserve">不能遵守约定时间的，每发生一次扣1分，情节严重的，酌情扣款。</w:t>
            </w:r>
            <w:r/>
          </w:p>
        </w:tc>
        <w:tc>
          <w:tcPr>
            <w:tcW w:w="915" w:type="dxa"/>
            <w:vAlign w:val="center"/>
            <w:textDirection w:val="lrTb"/>
            <w:noWrap w:val="false"/>
          </w:tcPr>
          <w:p>
            <w:pPr>
              <w:ind w:firstLine="360"/>
              <w:rPr>
                <w:rFonts w:ascii="仿宋" w:hAnsi="仿宋" w:eastAsia="仿宋" w:cs="仿宋"/>
                <w:sz w:val="18"/>
                <w:szCs w:val="18"/>
                <w:highlight w:val="none"/>
                <w:lang w:val="zh-CN"/>
              </w:rPr>
            </w:pPr>
            <w:r>
              <w:rPr>
                <w:rFonts w:ascii="仿宋" w:hAnsi="仿宋" w:eastAsia="仿宋" w:cs="仿宋"/>
                <w:sz w:val="18"/>
                <w:szCs w:val="18"/>
                <w:highlight w:val="none"/>
                <w:lang w:val="zh-CN"/>
              </w:rPr>
            </w:r>
            <w:r/>
          </w:p>
        </w:tc>
      </w:tr>
      <w:tr>
        <w:trPr>
          <w:jc w:val="center"/>
          <w:trHeight w:val="274"/>
        </w:trPr>
        <w:tc>
          <w:tcPr>
            <w:tcW w:w="792" w:type="dxa"/>
            <w:vAlign w:val="center"/>
            <w:textDirection w:val="lrTb"/>
            <w:noWrap w:val="false"/>
          </w:tcPr>
          <w:p>
            <w:pPr>
              <w:jc w:val="center"/>
              <w:spacing w:line="44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3</w:t>
            </w:r>
            <w:r/>
          </w:p>
        </w:tc>
        <w:tc>
          <w:tcPr>
            <w:tcW w:w="4678" w:type="dxa"/>
            <w:vAlign w:val="center"/>
            <w:textDirection w:val="lrTb"/>
            <w:noWrap w:val="false"/>
          </w:tcPr>
          <w:p>
            <w:pPr>
              <w:rPr>
                <w:rFonts w:ascii="仿宋" w:hAnsi="仿宋" w:eastAsia="仿宋" w:cs="仿宋"/>
                <w:sz w:val="18"/>
                <w:szCs w:val="18"/>
                <w:highlight w:val="none"/>
                <w:lang w:val="zh-CN"/>
              </w:rPr>
            </w:pPr>
            <w:r>
              <w:rPr>
                <w:rFonts w:ascii="仿宋" w:hAnsi="仿宋" w:eastAsia="仿宋" w:cs="仿宋"/>
                <w:sz w:val="18"/>
                <w:szCs w:val="18"/>
                <w:highlight w:val="none"/>
                <w:lang w:val="zh-CN"/>
              </w:rPr>
              <w:t xml:space="preserve">洗涤公司运输人员每次应与院方指定部门做好清点签字交接手续，洗涤公司每月汇总洗涤统计报表供院方抽查。</w:t>
            </w:r>
            <w:r/>
          </w:p>
        </w:tc>
        <w:tc>
          <w:tcPr>
            <w:tcW w:w="2850" w:type="dxa"/>
            <w:vAlign w:val="center"/>
            <w:textDirection w:val="lrTb"/>
            <w:noWrap w:val="false"/>
          </w:tcPr>
          <w:p>
            <w:pPr>
              <w:rPr>
                <w:rFonts w:ascii="仿宋" w:hAnsi="仿宋" w:eastAsia="仿宋" w:cs="仿宋"/>
                <w:sz w:val="18"/>
                <w:szCs w:val="18"/>
                <w:highlight w:val="none"/>
                <w:lang w:val="zh-CN"/>
              </w:rPr>
            </w:pPr>
            <w:r>
              <w:rPr>
                <w:rFonts w:ascii="仿宋" w:hAnsi="仿宋" w:eastAsia="仿宋" w:cs="仿宋"/>
                <w:sz w:val="18"/>
                <w:szCs w:val="18"/>
                <w:highlight w:val="none"/>
                <w:lang w:val="zh-CN"/>
              </w:rPr>
              <w:t xml:space="preserve">交接单</w:t>
            </w:r>
            <w:r>
              <w:rPr>
                <w:rFonts w:hint="eastAsia" w:ascii="仿宋" w:hAnsi="仿宋" w:eastAsia="仿宋" w:cs="仿宋"/>
                <w:sz w:val="18"/>
                <w:szCs w:val="18"/>
                <w:highlight w:val="none"/>
                <w:lang w:val="zh-CN"/>
              </w:rPr>
              <w:t xml:space="preserve">/收货单不相符的，发现一次扣1分，并重新核算；情节严重的，酌情扣款。</w:t>
            </w:r>
            <w:r/>
          </w:p>
        </w:tc>
        <w:tc>
          <w:tcPr>
            <w:tcW w:w="915" w:type="dxa"/>
            <w:vAlign w:val="center"/>
            <w:textDirection w:val="lrTb"/>
            <w:noWrap w:val="false"/>
          </w:tcPr>
          <w:p>
            <w:pPr>
              <w:ind w:firstLine="360"/>
              <w:rPr>
                <w:rFonts w:ascii="仿宋" w:hAnsi="仿宋" w:eastAsia="仿宋" w:cs="仿宋"/>
                <w:sz w:val="18"/>
                <w:szCs w:val="18"/>
                <w:highlight w:val="none"/>
                <w:lang w:val="zh-CN"/>
              </w:rPr>
            </w:pPr>
            <w:r>
              <w:rPr>
                <w:rFonts w:ascii="仿宋" w:hAnsi="仿宋" w:eastAsia="仿宋" w:cs="仿宋"/>
                <w:sz w:val="18"/>
                <w:szCs w:val="18"/>
                <w:highlight w:val="none"/>
                <w:lang w:val="zh-CN"/>
              </w:rPr>
            </w:r>
            <w:r/>
          </w:p>
        </w:tc>
      </w:tr>
      <w:tr>
        <w:trPr>
          <w:jc w:val="center"/>
          <w:trHeight w:val="1305"/>
        </w:trPr>
        <w:tc>
          <w:tcPr>
            <w:tcW w:w="792" w:type="dxa"/>
            <w:vAlign w:val="center"/>
            <w:textDirection w:val="lrTb"/>
            <w:noWrap w:val="false"/>
          </w:tcPr>
          <w:p>
            <w:pPr>
              <w:jc w:val="center"/>
              <w:spacing w:line="44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4</w:t>
            </w:r>
            <w:r/>
          </w:p>
        </w:tc>
        <w:tc>
          <w:tcPr>
            <w:tcW w:w="4678" w:type="dxa"/>
            <w:vAlign w:val="center"/>
            <w:textDirection w:val="lrTb"/>
            <w:noWrap w:val="false"/>
          </w:tcPr>
          <w:p>
            <w:pPr>
              <w:rPr>
                <w:rFonts w:ascii="仿宋" w:hAnsi="仿宋" w:eastAsia="仿宋" w:cs="仿宋"/>
                <w:sz w:val="18"/>
                <w:szCs w:val="18"/>
                <w:highlight w:val="none"/>
                <w:lang w:val="zh-CN"/>
              </w:rPr>
            </w:pPr>
            <w:r>
              <w:rPr>
                <w:rFonts w:hint="eastAsia" w:ascii="仿宋" w:hAnsi="仿宋" w:eastAsia="仿宋" w:cs="仿宋"/>
                <w:sz w:val="18"/>
                <w:szCs w:val="18"/>
                <w:highlight w:val="none"/>
                <w:lang w:val="zh-CN"/>
              </w:rPr>
              <w:t xml:space="preserve">洗涤后的成品洁物清洁度。</w:t>
            </w:r>
            <w:r/>
          </w:p>
        </w:tc>
        <w:tc>
          <w:tcPr>
            <w:tcW w:w="2850" w:type="dxa"/>
            <w:vAlign w:val="center"/>
            <w:textDirection w:val="lrTb"/>
            <w:noWrap w:val="false"/>
          </w:tcPr>
          <w:p>
            <w:pPr>
              <w:rPr>
                <w:rFonts w:ascii="仿宋" w:hAnsi="仿宋" w:eastAsia="仿宋" w:cs="仿宋"/>
                <w:sz w:val="18"/>
                <w:szCs w:val="18"/>
                <w:highlight w:val="none"/>
                <w:lang w:val="zh-CN"/>
              </w:rPr>
            </w:pPr>
            <w:r>
              <w:rPr>
                <w:rFonts w:hint="eastAsia" w:ascii="仿宋" w:hAnsi="仿宋" w:eastAsia="仿宋" w:cs="仿宋"/>
                <w:sz w:val="18"/>
                <w:szCs w:val="18"/>
                <w:highlight w:val="none"/>
                <w:lang w:val="zh-CN"/>
              </w:rPr>
              <w:t xml:space="preserve">成品洁物有污渍等，每发现一条不合格扣1分。情节严重的，酌情扣款。</w:t>
            </w:r>
            <w:r/>
          </w:p>
        </w:tc>
        <w:tc>
          <w:tcPr>
            <w:tcW w:w="915" w:type="dxa"/>
            <w:vAlign w:val="center"/>
            <w:textDirection w:val="lrTb"/>
            <w:noWrap w:val="false"/>
          </w:tcPr>
          <w:p>
            <w:pPr>
              <w:ind w:firstLine="360"/>
              <w:rPr>
                <w:rFonts w:ascii="仿宋" w:hAnsi="仿宋" w:eastAsia="仿宋" w:cs="仿宋"/>
                <w:sz w:val="18"/>
                <w:szCs w:val="18"/>
                <w:highlight w:val="none"/>
                <w:lang w:val="zh-CN"/>
              </w:rPr>
            </w:pPr>
            <w:r>
              <w:rPr>
                <w:rFonts w:ascii="仿宋" w:hAnsi="仿宋" w:eastAsia="仿宋" w:cs="仿宋"/>
                <w:sz w:val="18"/>
                <w:szCs w:val="18"/>
                <w:highlight w:val="none"/>
                <w:lang w:val="zh-CN"/>
              </w:rPr>
            </w:r>
            <w:r/>
          </w:p>
        </w:tc>
      </w:tr>
      <w:tr>
        <w:trPr>
          <w:jc w:val="center"/>
          <w:trHeight w:val="1216"/>
        </w:trPr>
        <w:tc>
          <w:tcPr>
            <w:tcW w:w="792" w:type="dxa"/>
            <w:vAlign w:val="center"/>
            <w:textDirection w:val="lrTb"/>
            <w:noWrap w:val="false"/>
          </w:tcPr>
          <w:p>
            <w:pPr>
              <w:jc w:val="center"/>
              <w:spacing w:line="44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5</w:t>
            </w:r>
            <w:r/>
          </w:p>
        </w:tc>
        <w:tc>
          <w:tcPr>
            <w:tcW w:w="4678" w:type="dxa"/>
            <w:vAlign w:val="center"/>
            <w:textDirection w:val="lrTb"/>
            <w:noWrap w:val="false"/>
          </w:tcPr>
          <w:p>
            <w:pPr>
              <w:rPr>
                <w:rFonts w:ascii="仿宋" w:hAnsi="仿宋" w:eastAsia="仿宋" w:cs="仿宋"/>
                <w:sz w:val="18"/>
                <w:szCs w:val="18"/>
                <w:highlight w:val="none"/>
              </w:rPr>
            </w:pPr>
            <w:r>
              <w:rPr>
                <w:rFonts w:hint="eastAsia" w:ascii="仿宋" w:hAnsi="仿宋" w:eastAsia="仿宋" w:cs="仿宋"/>
                <w:sz w:val="18"/>
                <w:szCs w:val="18"/>
                <w:highlight w:val="none"/>
                <w:lang w:val="zh-CN"/>
              </w:rPr>
              <w:t xml:space="preserve">洗涤后的成品洁物熨烫平整度</w:t>
            </w:r>
            <w:r>
              <w:rPr>
                <w:rFonts w:hint="eastAsia" w:ascii="仿宋" w:hAnsi="仿宋" w:eastAsia="仿宋" w:cs="仿宋"/>
                <w:sz w:val="18"/>
                <w:szCs w:val="18"/>
                <w:highlight w:val="none"/>
              </w:rPr>
              <w:t xml:space="preserve">：</w:t>
            </w:r>
            <w:r>
              <w:rPr>
                <w:rFonts w:hint="eastAsia" w:ascii="仿宋" w:hAnsi="仿宋" w:eastAsia="仿宋" w:cs="仿宋"/>
                <w:sz w:val="18"/>
                <w:szCs w:val="18"/>
                <w:highlight w:val="none"/>
                <w:lang w:val="zh-CN"/>
              </w:rPr>
              <w:t xml:space="preserve">洗涤后的洁物应干爽、洁净、平整，不应出现污渍、水迹、潮湿和外平里皱的现象。</w:t>
            </w:r>
            <w:r/>
          </w:p>
        </w:tc>
        <w:tc>
          <w:tcPr>
            <w:tcW w:w="2850" w:type="dxa"/>
            <w:vAlign w:val="center"/>
            <w:textDirection w:val="lrTb"/>
            <w:noWrap w:val="false"/>
          </w:tcPr>
          <w:p>
            <w:pPr>
              <w:rPr>
                <w:rFonts w:ascii="仿宋" w:hAnsi="仿宋" w:eastAsia="仿宋" w:cs="仿宋"/>
                <w:sz w:val="18"/>
                <w:szCs w:val="18"/>
                <w:highlight w:val="none"/>
                <w:lang w:val="zh-CN"/>
              </w:rPr>
            </w:pPr>
            <w:r>
              <w:rPr>
                <w:rFonts w:hint="eastAsia" w:ascii="仿宋" w:hAnsi="仿宋" w:eastAsia="仿宋" w:cs="仿宋"/>
                <w:sz w:val="18"/>
                <w:szCs w:val="18"/>
                <w:highlight w:val="none"/>
              </w:rPr>
              <w:t xml:space="preserve">未熨烫或明显不平整，</w:t>
            </w:r>
            <w:r>
              <w:rPr>
                <w:rFonts w:hint="eastAsia" w:ascii="仿宋" w:hAnsi="仿宋" w:eastAsia="仿宋" w:cs="仿宋"/>
                <w:sz w:val="18"/>
                <w:szCs w:val="18"/>
                <w:highlight w:val="none"/>
                <w:lang w:val="zh-CN"/>
              </w:rPr>
              <w:t xml:space="preserve">每发现一条不合格的扣1分。情节严重的，酌情扣款。</w:t>
            </w:r>
            <w:r/>
          </w:p>
        </w:tc>
        <w:tc>
          <w:tcPr>
            <w:tcW w:w="915" w:type="dxa"/>
            <w:vAlign w:val="center"/>
            <w:textDirection w:val="lrTb"/>
            <w:noWrap w:val="false"/>
          </w:tcPr>
          <w:p>
            <w:pPr>
              <w:ind w:firstLine="360"/>
              <w:rPr>
                <w:rFonts w:ascii="仿宋" w:hAnsi="仿宋" w:eastAsia="仿宋" w:cs="仿宋"/>
                <w:sz w:val="18"/>
                <w:szCs w:val="18"/>
                <w:highlight w:val="none"/>
                <w:lang w:val="zh-CN"/>
              </w:rPr>
            </w:pPr>
            <w:r>
              <w:rPr>
                <w:rFonts w:ascii="仿宋" w:hAnsi="仿宋" w:eastAsia="仿宋" w:cs="仿宋"/>
                <w:sz w:val="18"/>
                <w:szCs w:val="18"/>
                <w:highlight w:val="none"/>
                <w:lang w:val="zh-CN"/>
              </w:rPr>
            </w:r>
            <w:r/>
          </w:p>
        </w:tc>
      </w:tr>
      <w:tr>
        <w:trPr>
          <w:jc w:val="center"/>
          <w:trHeight w:val="1216"/>
        </w:trPr>
        <w:tc>
          <w:tcPr>
            <w:tcW w:w="792" w:type="dxa"/>
            <w:vAlign w:val="center"/>
            <w:textDirection w:val="lrTb"/>
            <w:noWrap w:val="false"/>
          </w:tcPr>
          <w:p>
            <w:pPr>
              <w:jc w:val="center"/>
              <w:spacing w:line="44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6</w:t>
            </w:r>
            <w:r/>
          </w:p>
        </w:tc>
        <w:tc>
          <w:tcPr>
            <w:tcW w:w="4678" w:type="dxa"/>
            <w:vAlign w:val="center"/>
            <w:textDirection w:val="lrTb"/>
            <w:noWrap w:val="false"/>
          </w:tcPr>
          <w:p>
            <w:pPr>
              <w:rPr>
                <w:rFonts w:ascii="仿宋" w:hAnsi="仿宋" w:eastAsia="仿宋" w:cs="仿宋"/>
                <w:sz w:val="18"/>
                <w:szCs w:val="18"/>
                <w:highlight w:val="none"/>
                <w:lang w:val="zh-CN"/>
              </w:rPr>
            </w:pPr>
            <w:r>
              <w:rPr>
                <w:rFonts w:ascii="仿宋" w:hAnsi="仿宋" w:eastAsia="仿宋" w:cs="仿宋"/>
                <w:sz w:val="18"/>
                <w:szCs w:val="18"/>
                <w:highlight w:val="none"/>
              </w:rPr>
              <w:t xml:space="preserve">各类织物打包混淆，</w:t>
            </w:r>
            <w:r>
              <w:rPr>
                <w:rFonts w:hint="eastAsia" w:ascii="仿宋" w:hAnsi="仿宋" w:eastAsia="仿宋" w:cs="仿宋"/>
                <w:sz w:val="18"/>
                <w:szCs w:val="18"/>
                <w:highlight w:val="none"/>
              </w:rPr>
              <w:t xml:space="preserve">对破损及陈旧不符合使用要求的洗涤物品及时分拣，洗涤干净后交与院方并通知院方进行更换，经洗涤后送至院方的清洁物品应及时进行缝补，缝好病员服及工作服上的扣子及带子。</w:t>
            </w:r>
            <w:r/>
          </w:p>
        </w:tc>
        <w:tc>
          <w:tcPr>
            <w:tcW w:w="2850" w:type="dxa"/>
            <w:vAlign w:val="center"/>
            <w:textDirection w:val="lrTb"/>
            <w:noWrap w:val="false"/>
          </w:tcPr>
          <w:p>
            <w:pPr>
              <w:rPr>
                <w:rFonts w:ascii="仿宋" w:hAnsi="仿宋" w:eastAsia="仿宋" w:cs="仿宋"/>
                <w:sz w:val="18"/>
                <w:szCs w:val="18"/>
                <w:highlight w:val="none"/>
                <w:lang w:val="zh-CN"/>
              </w:rPr>
            </w:pPr>
            <w:r>
              <w:rPr>
                <w:rFonts w:hint="eastAsia" w:ascii="仿宋" w:hAnsi="仿宋" w:eastAsia="仿宋" w:cs="仿宋"/>
                <w:sz w:val="18"/>
                <w:szCs w:val="18"/>
                <w:highlight w:val="none"/>
                <w:lang w:val="zh-CN"/>
              </w:rPr>
              <w:t xml:space="preserve">院方接收的洁净织物中每发现1次混淆扣1分；发现未缝补、缺带子、纽扣的，每发现一次不合格扣1分，情节严重的，酌情扣款。</w:t>
            </w:r>
            <w:r/>
          </w:p>
        </w:tc>
        <w:tc>
          <w:tcPr>
            <w:tcW w:w="915" w:type="dxa"/>
            <w:vAlign w:val="center"/>
            <w:textDirection w:val="lrTb"/>
            <w:noWrap w:val="false"/>
          </w:tcPr>
          <w:p>
            <w:pPr>
              <w:ind w:firstLine="360"/>
              <w:rPr>
                <w:rFonts w:ascii="仿宋" w:hAnsi="仿宋" w:eastAsia="仿宋" w:cs="仿宋"/>
                <w:sz w:val="18"/>
                <w:szCs w:val="18"/>
                <w:highlight w:val="none"/>
                <w:lang w:val="zh-CN"/>
              </w:rPr>
            </w:pPr>
            <w:r>
              <w:rPr>
                <w:rFonts w:ascii="仿宋" w:hAnsi="仿宋" w:eastAsia="仿宋" w:cs="仿宋"/>
                <w:sz w:val="18"/>
                <w:szCs w:val="18"/>
                <w:highlight w:val="none"/>
                <w:lang w:val="zh-CN"/>
              </w:rPr>
            </w:r>
            <w:r/>
          </w:p>
        </w:tc>
      </w:tr>
      <w:tr>
        <w:trPr>
          <w:jc w:val="center"/>
          <w:trHeight w:val="1063"/>
        </w:trPr>
        <w:tc>
          <w:tcPr>
            <w:tcW w:w="792" w:type="dxa"/>
            <w:vAlign w:val="center"/>
            <w:textDirection w:val="lrTb"/>
            <w:noWrap w:val="false"/>
          </w:tcPr>
          <w:p>
            <w:pPr>
              <w:jc w:val="center"/>
              <w:spacing w:line="44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7</w:t>
            </w:r>
            <w:r/>
          </w:p>
        </w:tc>
        <w:tc>
          <w:tcPr>
            <w:tcW w:w="4678" w:type="dxa"/>
            <w:vAlign w:val="center"/>
            <w:textDirection w:val="lrTb"/>
            <w:noWrap w:val="false"/>
          </w:tcPr>
          <w:p>
            <w:pPr>
              <w:rPr>
                <w:rFonts w:ascii="仿宋" w:hAnsi="仿宋" w:eastAsia="仿宋" w:cs="仿宋"/>
                <w:sz w:val="18"/>
                <w:szCs w:val="18"/>
                <w:highlight w:val="none"/>
                <w:lang w:val="zh-CN"/>
              </w:rPr>
            </w:pPr>
            <w:r>
              <w:rPr>
                <w:rFonts w:hint="eastAsia" w:ascii="仿宋" w:hAnsi="仿宋" w:eastAsia="仿宋" w:cs="仿宋"/>
                <w:sz w:val="18"/>
                <w:szCs w:val="18"/>
                <w:highlight w:val="none"/>
                <w:lang w:val="zh-CN"/>
              </w:rPr>
              <w:t xml:space="preserve">运输车辆不符合感控要求，</w:t>
            </w:r>
            <w:r/>
          </w:p>
          <w:p>
            <w:pPr>
              <w:rPr>
                <w:rFonts w:ascii="仿宋" w:hAnsi="仿宋" w:eastAsia="仿宋" w:cs="仿宋"/>
                <w:sz w:val="18"/>
                <w:szCs w:val="18"/>
                <w:highlight w:val="none"/>
                <w:lang w:val="zh-CN"/>
              </w:rPr>
            </w:pPr>
            <w:r>
              <w:rPr>
                <w:rFonts w:hint="eastAsia" w:ascii="仿宋" w:hAnsi="仿宋" w:eastAsia="仿宋" w:cs="仿宋"/>
                <w:sz w:val="18"/>
                <w:szCs w:val="18"/>
                <w:highlight w:val="none"/>
                <w:lang w:val="zh-CN"/>
              </w:rPr>
              <w:t xml:space="preserve">没有严格做到污、洁分开。</w:t>
            </w:r>
            <w:r/>
          </w:p>
        </w:tc>
        <w:tc>
          <w:tcPr>
            <w:tcW w:w="2850" w:type="dxa"/>
            <w:vAlign w:val="center"/>
            <w:textDirection w:val="lrTb"/>
            <w:noWrap w:val="false"/>
          </w:tcPr>
          <w:p>
            <w:pPr>
              <w:rPr>
                <w:rFonts w:ascii="仿宋" w:hAnsi="仿宋" w:eastAsia="仿宋" w:cs="仿宋"/>
                <w:sz w:val="18"/>
                <w:szCs w:val="18"/>
                <w:highlight w:val="none"/>
                <w:lang w:val="zh-CN"/>
              </w:rPr>
            </w:pPr>
            <w:r>
              <w:rPr>
                <w:rFonts w:hint="eastAsia" w:ascii="仿宋" w:hAnsi="仿宋" w:eastAsia="仿宋" w:cs="仿宋"/>
                <w:sz w:val="18"/>
                <w:szCs w:val="18"/>
                <w:highlight w:val="none"/>
                <w:lang w:val="zh-CN"/>
              </w:rPr>
              <w:t xml:space="preserve">每发现一次不合格扣1分，情节严重的，酌情扣款。</w:t>
            </w:r>
            <w:r/>
          </w:p>
        </w:tc>
        <w:tc>
          <w:tcPr>
            <w:tcW w:w="915" w:type="dxa"/>
            <w:vAlign w:val="center"/>
            <w:textDirection w:val="lrTb"/>
            <w:noWrap w:val="false"/>
          </w:tcPr>
          <w:p>
            <w:pPr>
              <w:ind w:firstLine="360"/>
              <w:rPr>
                <w:rFonts w:ascii="仿宋" w:hAnsi="仿宋" w:eastAsia="仿宋" w:cs="仿宋"/>
                <w:sz w:val="18"/>
                <w:szCs w:val="18"/>
                <w:highlight w:val="none"/>
                <w:lang w:val="zh-CN"/>
              </w:rPr>
            </w:pPr>
            <w:r>
              <w:rPr>
                <w:rFonts w:ascii="仿宋" w:hAnsi="仿宋" w:eastAsia="仿宋" w:cs="仿宋"/>
                <w:sz w:val="18"/>
                <w:szCs w:val="18"/>
                <w:highlight w:val="none"/>
                <w:lang w:val="zh-CN"/>
              </w:rPr>
            </w:r>
            <w:r/>
          </w:p>
        </w:tc>
      </w:tr>
      <w:tr>
        <w:trPr>
          <w:jc w:val="center"/>
          <w:trHeight w:val="994"/>
        </w:trPr>
        <w:tc>
          <w:tcPr>
            <w:tcW w:w="792" w:type="dxa"/>
            <w:vAlign w:val="center"/>
            <w:textDirection w:val="lrTb"/>
            <w:noWrap w:val="false"/>
          </w:tcPr>
          <w:p>
            <w:pPr>
              <w:jc w:val="center"/>
              <w:spacing w:line="44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8</w:t>
            </w:r>
            <w:r/>
          </w:p>
        </w:tc>
        <w:tc>
          <w:tcPr>
            <w:tcW w:w="4678" w:type="dxa"/>
            <w:vAlign w:val="center"/>
            <w:textDirection w:val="lrTb"/>
            <w:noWrap w:val="false"/>
          </w:tcPr>
          <w:p>
            <w:pPr>
              <w:rPr>
                <w:rFonts w:ascii="仿宋" w:hAnsi="仿宋" w:eastAsia="仿宋" w:cs="仿宋"/>
                <w:sz w:val="18"/>
                <w:szCs w:val="18"/>
                <w:highlight w:val="none"/>
                <w:lang w:val="zh-CN"/>
              </w:rPr>
            </w:pPr>
            <w:r>
              <w:rPr>
                <w:rFonts w:hint="eastAsia" w:ascii="仿宋" w:hAnsi="仿宋" w:eastAsia="仿宋" w:cs="仿宋"/>
                <w:sz w:val="18"/>
                <w:szCs w:val="18"/>
                <w:highlight w:val="none"/>
                <w:lang w:val="zh-CN"/>
              </w:rPr>
              <w:t xml:space="preserve">洗涤公司应定期派遣专人来院交流沟通，收集洗涤意见，在收到质量投诉 2 小时内做出反应（例如电话询问，现场了解等），属实的当天给予解决，后续及时整改。</w:t>
            </w:r>
            <w:r/>
          </w:p>
        </w:tc>
        <w:tc>
          <w:tcPr>
            <w:tcW w:w="2850" w:type="dxa"/>
            <w:vAlign w:val="center"/>
            <w:textDirection w:val="lrTb"/>
            <w:noWrap w:val="false"/>
          </w:tcPr>
          <w:p>
            <w:pPr>
              <w:rPr>
                <w:rFonts w:ascii="仿宋" w:hAnsi="仿宋" w:eastAsia="仿宋" w:cs="仿宋"/>
                <w:sz w:val="18"/>
                <w:szCs w:val="18"/>
                <w:highlight w:val="none"/>
                <w:lang w:val="zh-CN"/>
              </w:rPr>
            </w:pPr>
            <w:r>
              <w:rPr>
                <w:rFonts w:hint="eastAsia" w:ascii="仿宋" w:hAnsi="仿宋" w:eastAsia="仿宋" w:cs="仿宋"/>
                <w:sz w:val="18"/>
                <w:szCs w:val="18"/>
                <w:highlight w:val="none"/>
                <w:lang w:val="zh-CN"/>
              </w:rPr>
              <w:t xml:space="preserve">每发生一次不合格扣3分。情节严重的，酌情扣款。</w:t>
            </w:r>
            <w:r/>
          </w:p>
        </w:tc>
        <w:tc>
          <w:tcPr>
            <w:tcW w:w="915" w:type="dxa"/>
            <w:vAlign w:val="center"/>
            <w:textDirection w:val="lrTb"/>
            <w:noWrap w:val="false"/>
          </w:tcPr>
          <w:p>
            <w:pPr>
              <w:ind w:firstLine="360"/>
              <w:rPr>
                <w:rFonts w:ascii="仿宋" w:hAnsi="仿宋" w:eastAsia="仿宋" w:cs="仿宋"/>
                <w:sz w:val="18"/>
                <w:szCs w:val="18"/>
                <w:highlight w:val="none"/>
                <w:lang w:val="zh-CN"/>
              </w:rPr>
            </w:pPr>
            <w:r>
              <w:rPr>
                <w:rFonts w:ascii="仿宋" w:hAnsi="仿宋" w:eastAsia="仿宋" w:cs="仿宋"/>
                <w:sz w:val="18"/>
                <w:szCs w:val="18"/>
                <w:highlight w:val="none"/>
                <w:lang w:val="zh-CN"/>
              </w:rPr>
            </w:r>
            <w:r/>
          </w:p>
        </w:tc>
      </w:tr>
      <w:tr>
        <w:trPr>
          <w:jc w:val="center"/>
          <w:trHeight w:val="930"/>
        </w:trPr>
        <w:tc>
          <w:tcPr>
            <w:tcW w:w="792" w:type="dxa"/>
            <w:vAlign w:val="center"/>
            <w:textDirection w:val="lrTb"/>
            <w:noWrap w:val="false"/>
          </w:tcPr>
          <w:p>
            <w:pPr>
              <w:jc w:val="center"/>
              <w:spacing w:line="44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9</w:t>
            </w:r>
            <w:r/>
          </w:p>
        </w:tc>
        <w:tc>
          <w:tcPr>
            <w:tcW w:w="4678" w:type="dxa"/>
            <w:vAlign w:val="center"/>
            <w:textDirection w:val="lrTb"/>
            <w:noWrap w:val="false"/>
          </w:tcPr>
          <w:p>
            <w:pPr>
              <w:rPr>
                <w:rFonts w:ascii="仿宋" w:hAnsi="仿宋" w:eastAsia="仿宋" w:cs="仿宋"/>
                <w:sz w:val="18"/>
                <w:szCs w:val="18"/>
                <w:highlight w:val="none"/>
                <w:lang w:val="zh-CN"/>
              </w:rPr>
            </w:pPr>
            <w:r>
              <w:rPr>
                <w:rFonts w:hint="eastAsia" w:ascii="仿宋" w:hAnsi="仿宋" w:eastAsia="仿宋" w:cs="仿宋"/>
                <w:sz w:val="18"/>
                <w:szCs w:val="18"/>
                <w:highlight w:val="none"/>
                <w:lang w:val="zh-CN"/>
              </w:rPr>
              <w:t xml:space="preserve"> 洗涤公司在合同履行期内前2个月（工作日内）未派遣专人来院指导建立被服二级库发放流程、制度。</w:t>
            </w:r>
            <w:r/>
          </w:p>
        </w:tc>
        <w:tc>
          <w:tcPr>
            <w:tcW w:w="2850" w:type="dxa"/>
            <w:vAlign w:val="center"/>
            <w:textDirection w:val="lrTb"/>
            <w:noWrap w:val="false"/>
          </w:tcPr>
          <w:p>
            <w:pPr>
              <w:rPr>
                <w:rFonts w:ascii="仿宋" w:hAnsi="仿宋" w:eastAsia="仿宋" w:cs="仿宋"/>
                <w:sz w:val="18"/>
                <w:szCs w:val="18"/>
                <w:highlight w:val="none"/>
                <w:lang w:val="zh-CN"/>
              </w:rPr>
            </w:pPr>
            <w:r>
              <w:rPr>
                <w:rFonts w:hint="eastAsia" w:ascii="仿宋" w:hAnsi="仿宋" w:eastAsia="仿宋" w:cs="仿宋"/>
                <w:sz w:val="18"/>
                <w:szCs w:val="18"/>
                <w:highlight w:val="none"/>
                <w:lang w:val="zh-CN"/>
              </w:rPr>
              <w:t xml:space="preserve">人员每少来1天扣2分，情节严重的，酌情扣款。</w:t>
            </w:r>
            <w:r/>
          </w:p>
        </w:tc>
        <w:tc>
          <w:tcPr>
            <w:tcW w:w="915" w:type="dxa"/>
            <w:vAlign w:val="center"/>
            <w:textDirection w:val="lrTb"/>
            <w:noWrap w:val="false"/>
          </w:tcPr>
          <w:p>
            <w:pPr>
              <w:ind w:firstLine="360"/>
              <w:rPr>
                <w:rFonts w:ascii="仿宋" w:hAnsi="仿宋" w:eastAsia="仿宋" w:cs="仿宋"/>
                <w:sz w:val="18"/>
                <w:szCs w:val="18"/>
                <w:highlight w:val="none"/>
                <w:lang w:val="zh-CN"/>
              </w:rPr>
            </w:pPr>
            <w:r>
              <w:rPr>
                <w:rFonts w:ascii="仿宋" w:hAnsi="仿宋" w:eastAsia="仿宋" w:cs="仿宋"/>
                <w:sz w:val="18"/>
                <w:szCs w:val="18"/>
                <w:highlight w:val="none"/>
                <w:lang w:val="zh-CN"/>
              </w:rPr>
            </w:r>
            <w:r/>
          </w:p>
        </w:tc>
      </w:tr>
      <w:tr>
        <w:trPr>
          <w:jc w:val="center"/>
          <w:trHeight w:val="1179"/>
        </w:trPr>
        <w:tc>
          <w:tcPr>
            <w:tcW w:w="792" w:type="dxa"/>
            <w:vAlign w:val="center"/>
            <w:textDirection w:val="lrTb"/>
            <w:noWrap w:val="false"/>
          </w:tcPr>
          <w:p>
            <w:pPr>
              <w:jc w:val="center"/>
              <w:spacing w:line="44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10</w:t>
            </w:r>
            <w:r/>
          </w:p>
        </w:tc>
        <w:tc>
          <w:tcPr>
            <w:tcW w:w="4678" w:type="dxa"/>
            <w:vAlign w:val="center"/>
            <w:textDirection w:val="lrTb"/>
            <w:noWrap w:val="false"/>
          </w:tcPr>
          <w:p>
            <w:pPr>
              <w:rPr>
                <w:rFonts w:ascii="仿宋" w:hAnsi="仿宋" w:eastAsia="仿宋" w:cs="仿宋"/>
                <w:sz w:val="18"/>
                <w:szCs w:val="18"/>
                <w:highlight w:val="none"/>
                <w:lang w:val="zh-CN"/>
              </w:rPr>
            </w:pPr>
            <w:r>
              <w:rPr>
                <w:rFonts w:ascii="仿宋" w:hAnsi="仿宋" w:eastAsia="仿宋" w:cs="仿宋"/>
                <w:sz w:val="18"/>
                <w:szCs w:val="18"/>
                <w:highlight w:val="none"/>
                <w:lang w:val="zh-CN"/>
              </w:rPr>
              <w:t xml:space="preserve">完成医院交办的其他任务</w:t>
            </w:r>
            <w:r/>
          </w:p>
        </w:tc>
        <w:tc>
          <w:tcPr>
            <w:tcW w:w="2850" w:type="dxa"/>
            <w:vAlign w:val="center"/>
            <w:textDirection w:val="lrTb"/>
            <w:noWrap w:val="false"/>
          </w:tcPr>
          <w:p>
            <w:pPr>
              <w:rPr>
                <w:rFonts w:ascii="仿宋" w:hAnsi="仿宋" w:eastAsia="仿宋" w:cs="仿宋"/>
                <w:sz w:val="18"/>
                <w:szCs w:val="18"/>
                <w:highlight w:val="none"/>
                <w:lang w:val="zh-CN"/>
              </w:rPr>
            </w:pPr>
            <w:r>
              <w:rPr>
                <w:rFonts w:ascii="仿宋" w:hAnsi="仿宋" w:eastAsia="仿宋" w:cs="仿宋"/>
                <w:sz w:val="18"/>
                <w:szCs w:val="18"/>
                <w:highlight w:val="none"/>
                <w:lang w:val="zh-CN"/>
              </w:rPr>
              <w:t xml:space="preserve">不能及时沟通完成的，扣</w:t>
            </w:r>
            <w:r>
              <w:rPr>
                <w:rFonts w:hint="eastAsia" w:ascii="仿宋" w:hAnsi="仿宋" w:eastAsia="仿宋" w:cs="仿宋"/>
                <w:sz w:val="18"/>
                <w:szCs w:val="18"/>
                <w:highlight w:val="none"/>
                <w:lang w:val="zh-CN"/>
              </w:rPr>
              <w:t xml:space="preserve">1分并酌情扣款。</w:t>
            </w:r>
            <w:r/>
          </w:p>
        </w:tc>
        <w:tc>
          <w:tcPr>
            <w:tcW w:w="915" w:type="dxa"/>
            <w:vAlign w:val="center"/>
            <w:textDirection w:val="lrTb"/>
            <w:noWrap w:val="false"/>
          </w:tcPr>
          <w:p>
            <w:pPr>
              <w:ind w:firstLine="360"/>
              <w:rPr>
                <w:rFonts w:ascii="仿宋" w:hAnsi="仿宋" w:eastAsia="仿宋" w:cs="仿宋"/>
                <w:sz w:val="18"/>
                <w:szCs w:val="18"/>
                <w:highlight w:val="none"/>
                <w:lang w:val="zh-CN"/>
              </w:rPr>
            </w:pPr>
            <w:r>
              <w:rPr>
                <w:rFonts w:ascii="仿宋" w:hAnsi="仿宋" w:eastAsia="仿宋" w:cs="仿宋"/>
                <w:sz w:val="18"/>
                <w:szCs w:val="18"/>
                <w:highlight w:val="none"/>
                <w:lang w:val="zh-CN"/>
              </w:rPr>
            </w:r>
            <w:r/>
          </w:p>
        </w:tc>
      </w:tr>
      <w:tr>
        <w:trPr>
          <w:jc w:val="center"/>
          <w:trHeight w:val="730"/>
        </w:trPr>
        <w:tc>
          <w:tcPr>
            <w:gridSpan w:val="2"/>
            <w:tcW w:w="5470" w:type="dxa"/>
            <w:vAlign w:val="center"/>
            <w:textDirection w:val="lrTb"/>
            <w:noWrap w:val="false"/>
          </w:tcPr>
          <w:p>
            <w:pPr>
              <w:ind w:firstLine="2400"/>
              <w:rPr>
                <w:rFonts w:ascii="仿宋" w:hAnsi="仿宋" w:eastAsia="仿宋" w:cs="仿宋"/>
                <w:sz w:val="24"/>
                <w:highlight w:val="none"/>
                <w:lang w:val="zh-CN"/>
              </w:rPr>
            </w:pPr>
            <w:r>
              <w:rPr>
                <w:rFonts w:ascii="仿宋" w:hAnsi="仿宋" w:eastAsia="仿宋" w:cs="仿宋"/>
                <w:sz w:val="24"/>
                <w:highlight w:val="none"/>
                <w:lang w:val="zh-CN"/>
              </w:rPr>
              <w:t xml:space="preserve">得分汇总：</w:t>
            </w:r>
            <w:r/>
          </w:p>
        </w:tc>
        <w:tc>
          <w:tcPr>
            <w:gridSpan w:val="2"/>
            <w:tcW w:w="3765" w:type="dxa"/>
            <w:vAlign w:val="center"/>
            <w:textDirection w:val="lrTb"/>
            <w:noWrap w:val="false"/>
          </w:tcPr>
          <w:p>
            <w:pPr>
              <w:ind w:firstLine="360"/>
              <w:rPr>
                <w:rFonts w:ascii="仿宋" w:hAnsi="仿宋" w:eastAsia="仿宋" w:cs="仿宋"/>
                <w:sz w:val="18"/>
                <w:szCs w:val="18"/>
                <w:highlight w:val="none"/>
                <w:lang w:val="zh-CN"/>
              </w:rPr>
            </w:pPr>
            <w:r>
              <w:rPr>
                <w:rFonts w:ascii="仿宋" w:hAnsi="仿宋" w:eastAsia="仿宋" w:cs="仿宋"/>
                <w:sz w:val="18"/>
                <w:szCs w:val="18"/>
                <w:highlight w:val="none"/>
                <w:lang w:val="zh-CN"/>
              </w:rPr>
            </w:r>
            <w:r/>
          </w:p>
        </w:tc>
      </w:tr>
      <w:tr>
        <w:trPr>
          <w:jc w:val="center"/>
          <w:trHeight w:val="698"/>
        </w:trPr>
        <w:tc>
          <w:tcPr>
            <w:gridSpan w:val="2"/>
            <w:tcW w:w="5470" w:type="dxa"/>
            <w:vAlign w:val="center"/>
            <w:textDirection w:val="lrTb"/>
            <w:noWrap w:val="false"/>
          </w:tcPr>
          <w:p>
            <w:pPr>
              <w:jc w:val="center"/>
              <w:spacing w:line="44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其他意见或建议：</w:t>
            </w:r>
            <w:r/>
          </w:p>
        </w:tc>
        <w:tc>
          <w:tcPr>
            <w:gridSpan w:val="2"/>
            <w:tcW w:w="3765" w:type="dxa"/>
            <w:vAlign w:val="center"/>
            <w:textDirection w:val="lrTb"/>
            <w:noWrap w:val="false"/>
          </w:tcPr>
          <w:p>
            <w:pPr>
              <w:ind w:firstLine="360"/>
              <w:rPr>
                <w:rFonts w:ascii="仿宋" w:hAnsi="仿宋" w:eastAsia="仿宋" w:cs="仿宋"/>
                <w:sz w:val="18"/>
                <w:szCs w:val="18"/>
                <w:highlight w:val="none"/>
                <w:lang w:val="zh-CN"/>
              </w:rPr>
            </w:pPr>
            <w:r>
              <w:rPr>
                <w:rFonts w:ascii="仿宋" w:hAnsi="仿宋" w:eastAsia="仿宋" w:cs="仿宋"/>
                <w:sz w:val="18"/>
                <w:szCs w:val="18"/>
                <w:highlight w:val="none"/>
                <w:lang w:val="zh-CN"/>
              </w:rPr>
            </w:r>
            <w:r/>
          </w:p>
        </w:tc>
      </w:tr>
    </w:tbl>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八、报价要求</w:t>
      </w:r>
      <w:r/>
    </w:p>
    <w:p>
      <w:pPr>
        <w:ind w:firstLine="560"/>
        <w:spacing w:line="520" w:lineRule="exact"/>
        <w:rPr>
          <w:rFonts w:ascii="仿宋" w:hAnsi="仿宋" w:eastAsia="仿宋" w:cs="仿宋"/>
          <w:b/>
          <w:bCs/>
          <w:sz w:val="28"/>
          <w:szCs w:val="28"/>
          <w:highlight w:val="none"/>
        </w:rPr>
      </w:pPr>
      <w:r>
        <w:rPr>
          <w:rFonts w:hint="eastAsia" w:ascii="仿宋" w:hAnsi="仿宋" w:eastAsia="仿宋"/>
          <w:sz w:val="28"/>
          <w:szCs w:val="28"/>
          <w:highlight w:val="none"/>
        </w:rPr>
        <w:t xml:space="preserve">（一）报价要求：按单价（**元/床/日）报价。</w:t>
      </w:r>
      <w:r>
        <w:rPr>
          <w:rFonts w:hint="eastAsia" w:ascii="仿宋" w:hAnsi="仿宋" w:eastAsia="仿宋" w:cs="仿宋"/>
          <w:sz w:val="28"/>
          <w:szCs w:val="28"/>
          <w:highlight w:val="none"/>
        </w:rPr>
        <w:t xml:space="preserve">报价应包含服务期内所有的人工、机械、运输、税费、安全费、采购代理服务等一切与本项目相关的费用。</w:t>
      </w:r>
      <w:r/>
    </w:p>
    <w:p>
      <w:pPr>
        <w:ind w:firstLine="560"/>
        <w:spacing w:line="52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二）投标人应对招标文件内的全部内容进行响应，招标文件未列明，而供应商认为其他必需的费用也需列入单价中。在合同实施时，采购方将不予支付成交人没有填列的项目费用，并认为此项目的费用已包括在报价中。</w:t>
      </w:r>
      <w:r/>
    </w:p>
    <w:p>
      <w:pPr>
        <w:ind w:firstLine="560"/>
        <w:spacing w:line="520" w:lineRule="exact"/>
        <w:rPr>
          <w:rFonts w:ascii="仿宋" w:hAnsi="仿宋" w:eastAsia="仿宋" w:cs="仿宋"/>
          <w:bCs/>
          <w:sz w:val="28"/>
          <w:szCs w:val="28"/>
          <w:highlight w:val="none"/>
        </w:rPr>
      </w:pPr>
      <w:r>
        <w:rPr>
          <w:rFonts w:ascii="仿宋" w:hAnsi="仿宋" w:eastAsia="仿宋" w:cs="仿宋"/>
          <w:bCs/>
          <w:sz w:val="28"/>
          <w:szCs w:val="28"/>
          <w:highlight w:val="none"/>
        </w:rPr>
      </w:r>
      <w:r/>
    </w:p>
    <w:p>
      <w:pPr>
        <w:pStyle w:val="702"/>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br w:type="page" w:clear="all"/>
      </w:r>
      <w:r>
        <w:rPr>
          <w:rFonts w:hint="eastAsia" w:ascii="方正小标宋简体" w:eastAsia="方正小标宋简体"/>
          <w:bCs/>
          <w:sz w:val="32"/>
          <w:szCs w:val="32"/>
          <w:highlight w:val="none"/>
        </w:rPr>
        <w:t xml:space="preserve">第四章 合同文本</w:t>
      </w:r>
      <w:r/>
    </w:p>
    <w:p>
      <w:pPr>
        <w:jc w:val="center"/>
        <w:spacing w:before="19"/>
        <w:widowControl/>
        <w:rPr>
          <w:rFonts w:ascii="仿宋" w:hAnsi="仿宋" w:eastAsia="仿宋"/>
          <w:sz w:val="32"/>
          <w:szCs w:val="32"/>
          <w:highlight w:val="none"/>
        </w:rPr>
      </w:pPr>
      <w:r>
        <w:rPr>
          <w:rFonts w:hint="eastAsia" w:ascii="仿宋" w:hAnsi="仿宋" w:eastAsia="仿宋"/>
          <w:sz w:val="32"/>
          <w:szCs w:val="32"/>
          <w:highlight w:val="none"/>
        </w:rPr>
        <w:t xml:space="preserve">如皋市政府采购合同</w:t>
      </w:r>
      <w:r/>
    </w:p>
    <w:p>
      <w:pPr>
        <w:ind w:firstLine="640"/>
        <w:rPr>
          <w:rFonts w:ascii="仿宋" w:hAnsi="仿宋" w:eastAsia="仿宋"/>
          <w:sz w:val="32"/>
          <w:szCs w:val="32"/>
          <w:highlight w:val="none"/>
        </w:rPr>
      </w:pPr>
      <w:r>
        <w:rPr>
          <w:rFonts w:hint="eastAsia" w:ascii="仿宋" w:hAnsi="仿宋" w:eastAsia="仿宋"/>
          <w:sz w:val="32"/>
          <w:szCs w:val="32"/>
          <w:highlight w:val="none"/>
        </w:rPr>
        <w:t xml:space="preserve">项目名称：</w:t>
      </w:r>
      <w:r>
        <w:rPr>
          <w:rFonts w:hint="eastAsia" w:ascii="仿宋" w:hAnsi="仿宋" w:eastAsia="仿宋" w:cs="仿宋"/>
          <w:sz w:val="32"/>
          <w:highlight w:val="none"/>
        </w:rPr>
        <w:t xml:space="preserve">如皋市人民医院洗衣房洗涤服务外包项目</w:t>
      </w:r>
      <w:r/>
    </w:p>
    <w:p>
      <w:pPr>
        <w:ind w:firstLine="640"/>
        <w:rPr>
          <w:rFonts w:hint="eastAsia" w:ascii="仿宋" w:hAnsi="仿宋" w:eastAsia="仿宋"/>
          <w:sz w:val="32"/>
          <w:szCs w:val="32"/>
          <w:highlight w:val="none"/>
        </w:rPr>
      </w:pPr>
      <w:r>
        <w:rPr>
          <w:rFonts w:hint="eastAsia" w:ascii="仿宋" w:hAnsi="仿宋" w:eastAsia="仿宋"/>
          <w:sz w:val="32"/>
          <w:szCs w:val="32"/>
          <w:highlight w:val="none"/>
        </w:rPr>
        <w:t xml:space="preserve">项目编号：JSZC-320682-JSDZ-G2025-0248</w:t>
      </w:r>
      <w:r/>
    </w:p>
    <w:p>
      <w:pPr>
        <w:ind w:firstLine="640"/>
        <w:rPr>
          <w:rFonts w:ascii="仿宋" w:hAnsi="仿宋" w:eastAsia="仿宋"/>
          <w:sz w:val="32"/>
          <w:szCs w:val="32"/>
          <w:highlight w:val="none"/>
          <w:u w:val="single"/>
        </w:rPr>
      </w:pPr>
      <w:r>
        <w:rPr>
          <w:rFonts w:hint="eastAsia" w:ascii="仿宋" w:hAnsi="仿宋" w:eastAsia="仿宋"/>
          <w:sz w:val="32"/>
          <w:szCs w:val="32"/>
          <w:highlight w:val="none"/>
        </w:rPr>
        <w:t xml:space="preserve">甲方：如皋市人民医院</w:t>
      </w:r>
      <w:r/>
    </w:p>
    <w:p>
      <w:pPr>
        <w:ind w:firstLine="640"/>
        <w:rPr>
          <w:rFonts w:ascii="仿宋" w:hAnsi="仿宋" w:eastAsia="仿宋"/>
          <w:sz w:val="32"/>
          <w:szCs w:val="32"/>
          <w:highlight w:val="none"/>
        </w:rPr>
      </w:pPr>
      <w:r>
        <w:rPr>
          <w:rFonts w:hint="eastAsia" w:ascii="仿宋" w:hAnsi="仿宋" w:eastAsia="仿宋"/>
          <w:sz w:val="32"/>
          <w:szCs w:val="32"/>
          <w:highlight w:val="none"/>
        </w:rPr>
        <w:t xml:space="preserve">乙方：</w:t>
      </w:r>
      <w:r/>
    </w:p>
    <w:p>
      <w:pPr>
        <w:rPr>
          <w:rFonts w:ascii="仿宋" w:hAnsi="仿宋" w:eastAsia="仿宋"/>
          <w:sz w:val="32"/>
          <w:szCs w:val="32"/>
          <w:highlight w:val="none"/>
        </w:rPr>
      </w:pPr>
      <w:r>
        <w:rPr>
          <w:rFonts w:ascii="仿宋" w:hAnsi="仿宋" w:eastAsia="仿宋"/>
          <w:sz w:val="32"/>
          <w:szCs w:val="32"/>
          <w:highlight w:val="none"/>
        </w:rPr>
      </w:r>
      <w:r/>
    </w:p>
    <w:p>
      <w:pPr>
        <w:jc w:val="center"/>
        <w:rPr>
          <w:rFonts w:ascii="仿宋" w:hAnsi="仿宋" w:eastAsia="仿宋"/>
          <w:sz w:val="32"/>
          <w:szCs w:val="32"/>
          <w:highlight w:val="none"/>
        </w:rPr>
      </w:pPr>
      <w:r>
        <w:rPr>
          <w:rFonts w:hint="eastAsia" w:ascii="仿宋" w:hAnsi="仿宋" w:eastAsia="仿宋"/>
          <w:sz w:val="32"/>
          <w:szCs w:val="32"/>
          <w:highlight w:val="none"/>
        </w:rPr>
        <w:t xml:space="preserve">签订时间：      年    月    日</w:t>
      </w:r>
      <w:r/>
    </w:p>
    <w:p>
      <w:pPr>
        <w:ind w:firstLine="480"/>
        <w:rPr>
          <w:rFonts w:ascii="仿宋" w:hAnsi="仿宋" w:eastAsia="仿宋"/>
          <w:sz w:val="24"/>
          <w:highlight w:val="none"/>
        </w:rPr>
      </w:pPr>
      <w:r>
        <w:rPr>
          <w:rFonts w:hint="eastAsia" w:ascii="仿宋" w:hAnsi="仿宋" w:eastAsia="仿宋"/>
          <w:sz w:val="24"/>
          <w:highlight w:val="none"/>
        </w:rPr>
        <w:t xml:space="preserve">（甲方）（如皋市人民医院洗衣房洗涤服务外包项目）委托（大洲设计咨询集团有限公司如皋分公司）进行了政府采购。按照评委会评审推荐、甲方确定乙方为中标单位。现甲乙双方协商同意签订本合同。</w:t>
      </w:r>
      <w:r/>
    </w:p>
    <w:p>
      <w:pPr>
        <w:numPr>
          <w:ilvl w:val="0"/>
          <w:numId w:val="6"/>
        </w:numPr>
        <w:ind w:left="0" w:firstLine="482"/>
        <w:tabs>
          <w:tab w:val="left" w:pos="0" w:leader="none"/>
          <w:tab w:val="clear" w:pos="720" w:leader="none"/>
        </w:tabs>
        <w:rPr>
          <w:rFonts w:ascii="仿宋" w:hAnsi="仿宋" w:eastAsia="仿宋"/>
          <w:b/>
          <w:sz w:val="24"/>
          <w:highlight w:val="none"/>
        </w:rPr>
      </w:pPr>
      <w:r>
        <w:rPr>
          <w:rFonts w:hint="eastAsia" w:ascii="仿宋" w:hAnsi="仿宋" w:eastAsia="仿宋"/>
          <w:b/>
          <w:sz w:val="24"/>
          <w:highlight w:val="none"/>
        </w:rPr>
        <w:t xml:space="preserve"> 合同文件</w:t>
      </w:r>
      <w:r/>
    </w:p>
    <w:p>
      <w:pPr>
        <w:ind w:firstLine="480"/>
        <w:rPr>
          <w:rFonts w:ascii="仿宋" w:hAnsi="仿宋" w:eastAsia="仿宋"/>
          <w:sz w:val="24"/>
          <w:highlight w:val="none"/>
        </w:rPr>
      </w:pPr>
      <w:r>
        <w:rPr>
          <w:rFonts w:ascii="仿宋" w:hAnsi="仿宋" w:eastAsia="仿宋"/>
          <w:sz w:val="24"/>
          <w:highlight w:val="none"/>
        </w:rPr>
        <w:t xml:space="preserve">下列与本次采购活动</w:t>
      </w:r>
      <w:r>
        <w:rPr>
          <w:rFonts w:hint="eastAsia" w:ascii="仿宋" w:hAnsi="仿宋" w:eastAsia="仿宋"/>
          <w:sz w:val="24"/>
          <w:highlight w:val="none"/>
        </w:rPr>
        <w:t xml:space="preserve">有关</w:t>
      </w:r>
      <w:r>
        <w:rPr>
          <w:rFonts w:ascii="仿宋" w:hAnsi="仿宋" w:eastAsia="仿宋"/>
          <w:sz w:val="24"/>
          <w:highlight w:val="none"/>
        </w:rPr>
        <w:t xml:space="preserve">的文件及附件是本合同不可分割的组成部分，与本合同具有同等法律效力，这些文件包括但不限于：</w:t>
      </w:r>
      <w:r/>
    </w:p>
    <w:p>
      <w:pPr>
        <w:ind w:firstLine="480"/>
        <w:rPr>
          <w:rFonts w:ascii="仿宋" w:hAnsi="仿宋" w:eastAsia="仿宋"/>
          <w:sz w:val="24"/>
          <w:highlight w:val="none"/>
        </w:rPr>
      </w:pPr>
      <w:r>
        <w:rPr>
          <w:rFonts w:hint="eastAsia" w:ascii="仿宋" w:hAnsi="仿宋" w:eastAsia="仿宋"/>
          <w:sz w:val="24"/>
          <w:highlight w:val="none"/>
        </w:rPr>
        <w:t xml:space="preserve">1.（××号）采购文件；</w:t>
      </w:r>
      <w:r/>
    </w:p>
    <w:p>
      <w:pPr>
        <w:ind w:firstLine="480"/>
        <w:rPr>
          <w:rFonts w:ascii="仿宋" w:hAnsi="仿宋" w:eastAsia="仿宋"/>
          <w:sz w:val="24"/>
          <w:highlight w:val="none"/>
        </w:rPr>
      </w:pPr>
      <w:r>
        <w:rPr>
          <w:rFonts w:hint="eastAsia" w:ascii="仿宋" w:hAnsi="仿宋" w:eastAsia="仿宋"/>
          <w:sz w:val="24"/>
          <w:highlight w:val="none"/>
        </w:rPr>
        <w:t xml:space="preserve">2.投标文件；</w:t>
      </w:r>
      <w:r/>
    </w:p>
    <w:p>
      <w:pPr>
        <w:ind w:firstLine="480"/>
        <w:rPr>
          <w:rFonts w:ascii="仿宋" w:hAnsi="仿宋" w:eastAsia="仿宋"/>
          <w:sz w:val="24"/>
          <w:highlight w:val="none"/>
        </w:rPr>
      </w:pPr>
      <w:r>
        <w:rPr>
          <w:rFonts w:hint="eastAsia" w:ascii="仿宋" w:hAnsi="仿宋" w:eastAsia="仿宋"/>
          <w:sz w:val="24"/>
          <w:highlight w:val="none"/>
        </w:rPr>
        <w:t xml:space="preserve">3.乙方在参加采购活动时的书面承诺；</w:t>
      </w:r>
      <w:r/>
    </w:p>
    <w:p>
      <w:pPr>
        <w:ind w:firstLine="480"/>
        <w:rPr>
          <w:rFonts w:ascii="仿宋" w:hAnsi="仿宋" w:eastAsia="仿宋"/>
          <w:sz w:val="24"/>
          <w:highlight w:val="none"/>
        </w:rPr>
      </w:pPr>
      <w:r>
        <w:rPr>
          <w:rFonts w:hint="eastAsia" w:ascii="仿宋" w:hAnsi="仿宋" w:eastAsia="仿宋"/>
          <w:sz w:val="24"/>
          <w:highlight w:val="none"/>
        </w:rPr>
        <w:t xml:space="preserve">4.（××号）中标（中标）通知书；</w:t>
      </w:r>
      <w:r/>
    </w:p>
    <w:p>
      <w:pPr>
        <w:ind w:firstLine="480"/>
        <w:rPr>
          <w:rFonts w:ascii="仿宋" w:hAnsi="仿宋" w:eastAsia="仿宋"/>
          <w:sz w:val="24"/>
          <w:highlight w:val="none"/>
        </w:rPr>
      </w:pPr>
      <w:r>
        <w:rPr>
          <w:rFonts w:hint="eastAsia" w:ascii="仿宋" w:hAnsi="仿宋" w:eastAsia="仿宋"/>
          <w:sz w:val="24"/>
          <w:highlight w:val="none"/>
        </w:rPr>
        <w:t xml:space="preserve">5.合同补充条款或说明；</w:t>
      </w:r>
      <w:r/>
    </w:p>
    <w:p>
      <w:pPr>
        <w:ind w:firstLine="480"/>
        <w:rPr>
          <w:rFonts w:ascii="仿宋" w:hAnsi="仿宋" w:eastAsia="仿宋"/>
          <w:sz w:val="24"/>
          <w:highlight w:val="none"/>
        </w:rPr>
      </w:pPr>
      <w:r>
        <w:rPr>
          <w:rFonts w:hint="eastAsia" w:ascii="仿宋" w:hAnsi="仿宋" w:eastAsia="仿宋"/>
          <w:sz w:val="24"/>
          <w:highlight w:val="none"/>
        </w:rPr>
        <w:t xml:space="preserve">6.保密协议或条款；</w:t>
      </w:r>
      <w:r/>
    </w:p>
    <w:p>
      <w:pPr>
        <w:ind w:firstLine="480"/>
        <w:rPr>
          <w:rFonts w:ascii="仿宋" w:hAnsi="仿宋" w:eastAsia="仿宋"/>
          <w:sz w:val="24"/>
          <w:highlight w:val="none"/>
        </w:rPr>
      </w:pPr>
      <w:r>
        <w:rPr>
          <w:rFonts w:hint="eastAsia" w:ascii="仿宋" w:hAnsi="仿宋" w:eastAsia="仿宋"/>
          <w:sz w:val="24"/>
          <w:highlight w:val="none"/>
        </w:rPr>
        <w:t xml:space="preserve">7.相关附件、图纸及电子版资料。</w:t>
      </w:r>
      <w:r/>
    </w:p>
    <w:p>
      <w:pPr>
        <w:ind w:left="482"/>
        <w:rPr>
          <w:rFonts w:ascii="仿宋" w:hAnsi="仿宋" w:eastAsia="仿宋"/>
          <w:b/>
          <w:sz w:val="24"/>
          <w:highlight w:val="none"/>
        </w:rPr>
      </w:pPr>
      <w:r>
        <w:rPr>
          <w:rFonts w:hint="eastAsia" w:ascii="仿宋" w:hAnsi="仿宋" w:eastAsia="仿宋"/>
          <w:b/>
          <w:sz w:val="24"/>
          <w:highlight w:val="none"/>
        </w:rPr>
        <w:t xml:space="preserve">第二条  合同内容</w:t>
      </w:r>
      <w:r/>
    </w:p>
    <w:p>
      <w:pPr>
        <w:ind w:firstLine="480"/>
        <w:rPr>
          <w:rFonts w:ascii="仿宋" w:hAnsi="仿宋" w:eastAsia="仿宋"/>
          <w:sz w:val="24"/>
          <w:highlight w:val="none"/>
        </w:rPr>
      </w:pPr>
      <w:r>
        <w:rPr>
          <w:rFonts w:hint="eastAsia" w:ascii="仿宋" w:hAnsi="仿宋" w:eastAsia="仿宋"/>
          <w:sz w:val="24"/>
          <w:highlight w:val="none"/>
        </w:rPr>
        <w:t xml:space="preserve">包含但不限于以下内容：（洗涤范围）</w:t>
      </w:r>
      <w:r/>
    </w:p>
    <w:p>
      <w:pPr>
        <w:ind w:firstLine="480"/>
        <w:rPr>
          <w:rFonts w:ascii="仿宋" w:hAnsi="仿宋" w:eastAsia="仿宋"/>
          <w:sz w:val="24"/>
          <w:highlight w:val="none"/>
        </w:rPr>
      </w:pPr>
      <w:r>
        <w:rPr>
          <w:rFonts w:hint="eastAsia" w:ascii="仿宋" w:hAnsi="仿宋" w:eastAsia="仿宋"/>
          <w:sz w:val="24"/>
          <w:highlight w:val="none"/>
        </w:rPr>
        <w:t xml:space="preserve">1.病员陪客床上用品：各种被套、大单、枕套、诊察床单、中单等。</w:t>
      </w:r>
      <w:r/>
    </w:p>
    <w:p>
      <w:pPr>
        <w:ind w:firstLine="480"/>
        <w:rPr>
          <w:rFonts w:ascii="仿宋" w:hAnsi="仿宋" w:eastAsia="仿宋"/>
          <w:sz w:val="24"/>
          <w:highlight w:val="none"/>
        </w:rPr>
      </w:pPr>
      <w:r>
        <w:rPr>
          <w:rFonts w:hint="eastAsia" w:ascii="仿宋" w:hAnsi="仿宋" w:eastAsia="仿宋"/>
          <w:sz w:val="24"/>
          <w:highlight w:val="none"/>
        </w:rPr>
        <w:t xml:space="preserve">2.服装：手术衣、病员衣、病员裤、洗手衣、洗手裤。</w:t>
      </w:r>
      <w:r/>
    </w:p>
    <w:p>
      <w:pPr>
        <w:ind w:firstLine="480"/>
        <w:rPr>
          <w:rFonts w:ascii="仿宋" w:hAnsi="仿宋" w:eastAsia="仿宋"/>
          <w:sz w:val="24"/>
          <w:highlight w:val="none"/>
        </w:rPr>
      </w:pPr>
      <w:r>
        <w:rPr>
          <w:rFonts w:hint="eastAsia" w:ascii="仿宋" w:hAnsi="仿宋" w:eastAsia="仿宋"/>
          <w:sz w:val="24"/>
          <w:highlight w:val="none"/>
        </w:rPr>
        <w:t xml:space="preserve">3.各种手术、供应室、检查所需要的布类敷料：开腹单、洞巾、治疗巾、包布、腹带、手术台布、四角巾。</w:t>
      </w:r>
      <w:r/>
    </w:p>
    <w:p>
      <w:pPr>
        <w:ind w:firstLine="480"/>
        <w:rPr>
          <w:rFonts w:ascii="仿宋" w:hAnsi="仿宋" w:eastAsia="仿宋"/>
          <w:sz w:val="24"/>
          <w:highlight w:val="none"/>
        </w:rPr>
      </w:pPr>
      <w:r>
        <w:rPr>
          <w:rFonts w:hint="eastAsia" w:ascii="仿宋" w:hAnsi="仿宋" w:eastAsia="仿宋"/>
          <w:sz w:val="24"/>
          <w:highlight w:val="none"/>
        </w:rPr>
        <w:t xml:space="preserve">4.医护冬夏工作服、窗帘、门帘、输液椅套、沙发套、机器套、坐垫、靠背、脉枕、蚊帐、会议台布、晴纶被、枕芯、袋子、床栏、毛巾、盖布、床围、压缩带、氧气瓶套等。</w:t>
      </w:r>
      <w:r/>
    </w:p>
    <w:p>
      <w:pPr>
        <w:ind w:left="482"/>
        <w:rPr>
          <w:rFonts w:ascii="仿宋" w:hAnsi="仿宋" w:eastAsia="仿宋"/>
          <w:b/>
          <w:sz w:val="24"/>
          <w:highlight w:val="none"/>
        </w:rPr>
      </w:pPr>
      <w:r>
        <w:rPr>
          <w:rFonts w:hint="eastAsia" w:ascii="仿宋" w:hAnsi="仿宋" w:eastAsia="仿宋"/>
          <w:b/>
          <w:sz w:val="24"/>
          <w:highlight w:val="none"/>
        </w:rPr>
        <w:t xml:space="preserve">第三条  合同总金额</w:t>
      </w:r>
      <w:r/>
    </w:p>
    <w:p>
      <w:pPr>
        <w:ind w:firstLine="480"/>
        <w:rPr>
          <w:rFonts w:ascii="仿宋" w:hAnsi="仿宋" w:eastAsia="仿宋"/>
          <w:sz w:val="24"/>
          <w:highlight w:val="none"/>
        </w:rPr>
      </w:pPr>
      <w:r>
        <w:rPr>
          <w:rFonts w:hint="eastAsia" w:ascii="仿宋" w:hAnsi="仿宋" w:eastAsia="仿宋"/>
          <w:sz w:val="24"/>
          <w:highlight w:val="none"/>
        </w:rPr>
        <w:t xml:space="preserve">本合同服务总金额：￥元。</w:t>
      </w:r>
      <w:r/>
    </w:p>
    <w:p>
      <w:pPr>
        <w:ind w:firstLine="480"/>
        <w:rPr>
          <w:rFonts w:ascii="仿宋" w:hAnsi="仿宋" w:eastAsia="仿宋"/>
          <w:sz w:val="24"/>
          <w:highlight w:val="none"/>
        </w:rPr>
      </w:pPr>
      <w:r>
        <w:rPr>
          <w:rFonts w:hint="eastAsia" w:ascii="仿宋" w:hAnsi="仿宋" w:eastAsia="仿宋"/>
          <w:sz w:val="24"/>
          <w:highlight w:val="none"/>
        </w:rPr>
        <w:t xml:space="preserve">大写：元。</w:t>
      </w:r>
      <w:r/>
    </w:p>
    <w:p>
      <w:pPr>
        <w:ind w:firstLine="480"/>
        <w:rPr>
          <w:rFonts w:ascii="仿宋" w:hAnsi="仿宋" w:eastAsia="仿宋"/>
          <w:sz w:val="24"/>
          <w:highlight w:val="none"/>
        </w:rPr>
      </w:pPr>
      <w:r>
        <w:rPr>
          <w:rFonts w:hint="eastAsia" w:ascii="仿宋" w:hAnsi="仿宋" w:eastAsia="仿宋"/>
          <w:sz w:val="24"/>
          <w:highlight w:val="none"/>
        </w:rPr>
        <w:t xml:space="preserve">分项价款在《服务一览表》中有明确规定。</w:t>
      </w:r>
      <w:r/>
    </w:p>
    <w:p>
      <w:pPr>
        <w:ind w:firstLine="480"/>
        <w:rPr>
          <w:rFonts w:ascii="仿宋" w:hAnsi="仿宋" w:eastAsia="仿宋"/>
          <w:sz w:val="24"/>
          <w:highlight w:val="none"/>
        </w:rPr>
      </w:pPr>
      <w:r>
        <w:rPr>
          <w:rFonts w:hint="eastAsia" w:ascii="仿宋" w:hAnsi="仿宋" w:eastAsia="仿宋"/>
          <w:sz w:val="24"/>
          <w:highlight w:val="none"/>
        </w:rPr>
        <w:t xml:space="preserve">本合同总价款包括服务期间必须的日常易耗品、工具、调试费、培训费等相关费用。</w:t>
      </w:r>
      <w:r/>
    </w:p>
    <w:p>
      <w:pPr>
        <w:ind w:firstLine="480"/>
        <w:rPr>
          <w:rFonts w:ascii="仿宋" w:hAnsi="仿宋" w:eastAsia="仿宋"/>
          <w:sz w:val="24"/>
          <w:highlight w:val="none"/>
        </w:rPr>
      </w:pPr>
      <w:r>
        <w:rPr>
          <w:rFonts w:hint="eastAsia" w:ascii="仿宋" w:hAnsi="仿宋" w:eastAsia="仿宋"/>
          <w:sz w:val="24"/>
          <w:highlight w:val="none"/>
        </w:rPr>
        <w:t xml:space="preserve">本合同执行期内因工作量变化而引起的服务费用的变动，在双方事先协商一致的前提下签订补充合同，但因此而增加的服务费用不得超过原中标金额的10%。</w:t>
      </w:r>
      <w:r/>
    </w:p>
    <w:p>
      <w:pPr>
        <w:ind w:left="482"/>
        <w:rPr>
          <w:rFonts w:ascii="仿宋" w:hAnsi="仿宋" w:eastAsia="仿宋"/>
          <w:b/>
          <w:sz w:val="24"/>
          <w:highlight w:val="none"/>
        </w:rPr>
      </w:pPr>
      <w:r>
        <w:rPr>
          <w:rFonts w:hint="eastAsia" w:ascii="仿宋" w:hAnsi="仿宋" w:eastAsia="仿宋"/>
          <w:b/>
          <w:sz w:val="24"/>
          <w:highlight w:val="none"/>
        </w:rPr>
        <w:t xml:space="preserve">第四条  权利义务和质量保证</w:t>
      </w:r>
      <w:r/>
    </w:p>
    <w:p>
      <w:pPr>
        <w:pStyle w:val="678"/>
        <w:ind w:firstLine="480"/>
        <w:spacing w:line="240" w:lineRule="auto"/>
        <w:tabs>
          <w:tab w:val="left" w:pos="0" w:leader="none"/>
        </w:tabs>
        <w:rPr>
          <w:rFonts w:ascii="仿宋" w:hAnsi="仿宋" w:eastAsia="仿宋"/>
          <w:sz w:val="24"/>
          <w:szCs w:val="24"/>
          <w:highlight w:val="none"/>
        </w:rPr>
      </w:pPr>
      <w:r>
        <w:rPr>
          <w:rFonts w:hint="eastAsia" w:ascii="仿宋" w:hAnsi="仿宋" w:eastAsia="仿宋"/>
          <w:sz w:val="24"/>
          <w:szCs w:val="24"/>
          <w:highlight w:val="none"/>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pStyle w:val="678"/>
        <w:ind w:firstLine="480"/>
        <w:spacing w:line="240" w:lineRule="auto"/>
        <w:rPr>
          <w:rFonts w:ascii="仿宋" w:hAnsi="仿宋" w:eastAsia="仿宋"/>
          <w:sz w:val="24"/>
          <w:szCs w:val="24"/>
          <w:highlight w:val="none"/>
        </w:rPr>
      </w:pPr>
      <w:r>
        <w:rPr>
          <w:rFonts w:hint="eastAsia" w:ascii="仿宋" w:hAnsi="仿宋" w:eastAsia="仿宋"/>
          <w:sz w:val="24"/>
          <w:szCs w:val="24"/>
          <w:highlight w:val="none"/>
        </w:rPr>
        <w:t xml:space="preserve">2.乙方保证所提供的服务或其任何一部分均不会侵犯任何第三方的专利权、商标权或著作权。</w:t>
      </w:r>
      <w:r>
        <w:rPr>
          <w:rFonts w:ascii="仿宋" w:hAnsi="仿宋" w:eastAsia="仿宋"/>
          <w:sz w:val="24"/>
          <w:szCs w:val="24"/>
          <w:highlight w:val="none"/>
        </w:rPr>
        <w:t xml:space="preserve">一旦出现侵权，</w:t>
      </w:r>
      <w:r>
        <w:rPr>
          <w:rFonts w:hint="eastAsia" w:ascii="仿宋" w:hAnsi="仿宋" w:eastAsia="仿宋"/>
          <w:sz w:val="24"/>
          <w:szCs w:val="24"/>
          <w:highlight w:val="none"/>
        </w:rPr>
        <w:t xml:space="preserve">索赔或诉讼</w:t>
      </w:r>
      <w:r>
        <w:rPr>
          <w:rFonts w:ascii="仿宋" w:hAnsi="仿宋" w:eastAsia="仿宋"/>
          <w:sz w:val="24"/>
          <w:szCs w:val="24"/>
          <w:highlight w:val="none"/>
        </w:rPr>
        <w:t xml:space="preserve">，乙方应承担全部责任。</w:t>
      </w:r>
      <w:r>
        <w:rPr>
          <w:rFonts w:hint="eastAsia" w:ascii="仿宋" w:hAnsi="仿宋" w:eastAsia="仿宋"/>
          <w:sz w:val="24"/>
          <w:szCs w:val="24"/>
          <w:highlight w:val="none"/>
        </w:rPr>
        <w:t xml:space="preserve">乙方保证服务不存在危及人身及财产安全的隐患，不存在违反国家法规、法令、法律以及行业规范所要求的有关安全条款，否则应承担全部法律责任。</w:t>
      </w:r>
      <w:r/>
    </w:p>
    <w:p>
      <w:pPr>
        <w:ind w:left="482"/>
        <w:rPr>
          <w:rFonts w:ascii="仿宋" w:hAnsi="仿宋" w:eastAsia="仿宋"/>
          <w:b/>
          <w:sz w:val="24"/>
          <w:highlight w:val="none"/>
        </w:rPr>
      </w:pPr>
      <w:r>
        <w:rPr>
          <w:rFonts w:hint="eastAsia" w:ascii="仿宋" w:hAnsi="仿宋" w:eastAsia="仿宋"/>
          <w:b/>
          <w:sz w:val="24"/>
          <w:highlight w:val="none"/>
        </w:rPr>
        <w:t xml:space="preserve">第五条  付款方式</w:t>
      </w:r>
      <w:r/>
    </w:p>
    <w:p>
      <w:pPr>
        <w:ind w:firstLine="480"/>
        <w:rPr>
          <w:rFonts w:ascii="仿宋" w:hAnsi="仿宋" w:eastAsia="仿宋"/>
          <w:sz w:val="24"/>
          <w:highlight w:val="none"/>
        </w:rPr>
      </w:pPr>
      <w:r>
        <w:rPr>
          <w:rFonts w:hint="eastAsia" w:ascii="仿宋" w:hAnsi="仿宋" w:eastAsia="仿宋"/>
          <w:sz w:val="24"/>
          <w:highlight w:val="none"/>
        </w:rPr>
        <w:t xml:space="preserve">1.本合同项下所有款项均以人民币支付。</w:t>
      </w:r>
      <w:r/>
    </w:p>
    <w:p>
      <w:pPr>
        <w:ind w:firstLine="480"/>
        <w:rPr>
          <w:rFonts w:ascii="仿宋" w:hAnsi="仿宋" w:eastAsia="仿宋"/>
          <w:sz w:val="24"/>
          <w:highlight w:val="none"/>
        </w:rPr>
      </w:pPr>
      <w:r>
        <w:rPr>
          <w:rFonts w:hint="eastAsia" w:ascii="仿宋" w:hAnsi="仿宋" w:eastAsia="仿宋"/>
          <w:sz w:val="24"/>
          <w:highlight w:val="none"/>
        </w:rPr>
        <w:t xml:space="preserve">2.乙方向甲方提交下列文件材料，经甲方审核无误后支付采购资金：</w:t>
      </w:r>
      <w:r/>
    </w:p>
    <w:p>
      <w:pPr>
        <w:ind w:firstLine="480"/>
        <w:rPr>
          <w:rFonts w:ascii="仿宋" w:hAnsi="仿宋" w:eastAsia="仿宋"/>
          <w:sz w:val="24"/>
          <w:highlight w:val="none"/>
        </w:rPr>
      </w:pPr>
      <w:r>
        <w:rPr>
          <w:rFonts w:hint="eastAsia" w:ascii="仿宋" w:hAnsi="仿宋" w:eastAsia="仿宋"/>
          <w:sz w:val="24"/>
          <w:highlight w:val="none"/>
        </w:rPr>
        <w:t xml:space="preserve">（1）经甲方确认的发票；</w:t>
      </w:r>
      <w:r/>
    </w:p>
    <w:p>
      <w:pPr>
        <w:ind w:firstLine="480"/>
        <w:rPr>
          <w:rFonts w:ascii="仿宋" w:hAnsi="仿宋" w:eastAsia="仿宋"/>
          <w:sz w:val="24"/>
          <w:highlight w:val="none"/>
        </w:rPr>
      </w:pPr>
      <w:r>
        <w:rPr>
          <w:rFonts w:hint="eastAsia" w:ascii="仿宋" w:hAnsi="仿宋" w:eastAsia="仿宋"/>
          <w:sz w:val="24"/>
          <w:highlight w:val="none"/>
        </w:rPr>
        <w:t xml:space="preserve">（2）经甲乙双方确认签订的《验收报告》（或按项目进度阶段性《验收报告》）；</w:t>
      </w:r>
      <w:r/>
    </w:p>
    <w:p>
      <w:pPr>
        <w:ind w:firstLine="480"/>
        <w:rPr>
          <w:rFonts w:ascii="仿宋" w:hAnsi="仿宋" w:eastAsia="仿宋"/>
          <w:sz w:val="24"/>
          <w:highlight w:val="none"/>
        </w:rPr>
      </w:pPr>
      <w:r>
        <w:rPr>
          <w:rFonts w:hint="eastAsia" w:ascii="仿宋" w:hAnsi="仿宋" w:eastAsia="仿宋"/>
          <w:sz w:val="24"/>
          <w:highlight w:val="none"/>
        </w:rPr>
        <w:t xml:space="preserve">（3）其他材料。</w:t>
      </w:r>
      <w:r/>
    </w:p>
    <w:p>
      <w:pPr>
        <w:ind w:firstLine="480"/>
        <w:rPr>
          <w:rFonts w:ascii="仿宋" w:hAnsi="仿宋" w:eastAsia="仿宋"/>
          <w:sz w:val="24"/>
          <w:highlight w:val="none"/>
        </w:rPr>
      </w:pPr>
      <w:r>
        <w:rPr>
          <w:rFonts w:hint="eastAsia" w:ascii="仿宋" w:hAnsi="仿宋" w:eastAsia="仿宋"/>
          <w:sz w:val="24"/>
          <w:highlight w:val="none"/>
        </w:rPr>
        <w:t xml:space="preserve">3.款项的支付进度以招标采购文件的有关规定为准。如招标采购文件未作特别规定，则付款进度应符合如下约定：</w:t>
      </w:r>
      <w:r/>
    </w:p>
    <w:p>
      <w:pPr>
        <w:ind w:firstLine="480"/>
        <w:rPr>
          <w:rFonts w:ascii="仿宋" w:hAnsi="仿宋" w:eastAsia="仿宋"/>
          <w:sz w:val="24"/>
          <w:highlight w:val="none"/>
        </w:rPr>
      </w:pPr>
      <w:r>
        <w:rPr>
          <w:rFonts w:hint="eastAsia" w:ascii="仿宋" w:hAnsi="仿宋" w:eastAsia="仿宋"/>
          <w:sz w:val="24"/>
          <w:highlight w:val="none"/>
        </w:rPr>
        <w:t xml:space="preserve">（1）洗涤费用按照合同单价及实际床位占用数(以上报卫健委床位数为准)和血透室折算床位数进行结算，每月洗涤费结算价=（实际床日总数+血透人次）*洗涤包床位单价，费用中包含所有医用织物的洗涤消毒服务费用。</w:t>
      </w:r>
      <w:r/>
    </w:p>
    <w:p>
      <w:pPr>
        <w:ind w:firstLine="480"/>
        <w:rPr>
          <w:rFonts w:ascii="仿宋" w:hAnsi="仿宋" w:eastAsia="仿宋"/>
          <w:sz w:val="24"/>
          <w:highlight w:val="none"/>
        </w:rPr>
      </w:pPr>
      <w:r>
        <w:rPr>
          <w:rFonts w:hint="eastAsia" w:ascii="仿宋" w:hAnsi="仿宋" w:eastAsia="仿宋"/>
          <w:sz w:val="24"/>
          <w:highlight w:val="none"/>
        </w:rPr>
        <w:t xml:space="preserve">（2）每月10日前，医院后勤保障部根据实际占用床日数和血透室折算床位数进行核实，并对洗涤公司进行每月的考核后，通知洗涤公司开据相应金额的发票，按照财务流程支付上月的洗涤费用。</w:t>
      </w:r>
      <w:r/>
    </w:p>
    <w:p>
      <w:pPr>
        <w:ind w:firstLine="480"/>
        <w:rPr>
          <w:rFonts w:ascii="仿宋" w:hAnsi="仿宋" w:eastAsia="仿宋"/>
          <w:sz w:val="24"/>
          <w:highlight w:val="none"/>
        </w:rPr>
      </w:pPr>
      <w:r>
        <w:rPr>
          <w:rFonts w:hint="eastAsia" w:ascii="仿宋" w:hAnsi="仿宋" w:eastAsia="仿宋"/>
          <w:sz w:val="24"/>
          <w:highlight w:val="none"/>
        </w:rPr>
        <w:t xml:space="preserve">（3）基数范围内的医用织物因医疗需要可改变其洗涤的品种和规格，其成交单价不变。</w:t>
      </w:r>
      <w:r/>
    </w:p>
    <w:p>
      <w:pPr>
        <w:ind w:left="482"/>
        <w:rPr>
          <w:rFonts w:ascii="仿宋" w:hAnsi="仿宋" w:eastAsia="仿宋"/>
          <w:b/>
          <w:sz w:val="24"/>
          <w:highlight w:val="none"/>
        </w:rPr>
      </w:pPr>
      <w:r>
        <w:rPr>
          <w:rFonts w:hint="eastAsia" w:ascii="仿宋" w:hAnsi="仿宋" w:eastAsia="仿宋"/>
          <w:b/>
          <w:sz w:val="24"/>
          <w:highlight w:val="none"/>
        </w:rPr>
        <w:t xml:space="preserve">第六条  验收</w:t>
      </w:r>
      <w:r/>
    </w:p>
    <w:p>
      <w:pPr>
        <w:ind w:firstLine="480"/>
        <w:rPr>
          <w:rFonts w:ascii="仿宋" w:hAnsi="仿宋" w:eastAsia="仿宋"/>
          <w:sz w:val="24"/>
          <w:highlight w:val="none"/>
        </w:rPr>
      </w:pPr>
      <w:r>
        <w:rPr>
          <w:rFonts w:hint="eastAsia" w:ascii="仿宋" w:hAnsi="仿宋" w:eastAsia="仿宋"/>
          <w:sz w:val="24"/>
          <w:highlight w:val="none"/>
        </w:rPr>
        <w:t xml:space="preserve">1.服务期限：自合同签订之日起一年，具体时间以采购人通知为准。</w:t>
      </w:r>
      <w:r/>
    </w:p>
    <w:p>
      <w:pPr>
        <w:ind w:firstLine="720"/>
        <w:rPr>
          <w:rFonts w:ascii="仿宋" w:hAnsi="仿宋" w:eastAsia="仿宋"/>
          <w:sz w:val="24"/>
          <w:highlight w:val="none"/>
        </w:rPr>
      </w:pPr>
      <w:r>
        <w:rPr>
          <w:rFonts w:hint="eastAsia" w:ascii="仿宋" w:hAnsi="仿宋" w:eastAsia="仿宋"/>
          <w:sz w:val="24"/>
          <w:highlight w:val="none"/>
        </w:rPr>
        <w:t xml:space="preserve">服务地点： 。</w:t>
      </w:r>
      <w:r/>
    </w:p>
    <w:p>
      <w:pPr>
        <w:ind w:firstLine="720"/>
        <w:rPr>
          <w:rFonts w:ascii="仿宋" w:hAnsi="仿宋" w:eastAsia="仿宋"/>
          <w:sz w:val="24"/>
          <w:highlight w:val="none"/>
          <w:u w:val="single"/>
        </w:rPr>
      </w:pPr>
      <w:r>
        <w:rPr>
          <w:rFonts w:hint="eastAsia" w:ascii="仿宋" w:hAnsi="仿宋" w:eastAsia="仿宋"/>
          <w:sz w:val="24"/>
          <w:highlight w:val="none"/>
        </w:rPr>
        <w:t xml:space="preserve">验收时间： 。</w:t>
      </w:r>
      <w:r/>
    </w:p>
    <w:p>
      <w:pPr>
        <w:ind w:firstLine="720"/>
        <w:rPr>
          <w:rFonts w:ascii="仿宋" w:hAnsi="仿宋" w:eastAsia="仿宋"/>
          <w:sz w:val="24"/>
          <w:highlight w:val="none"/>
        </w:rPr>
      </w:pPr>
      <w:r>
        <w:rPr>
          <w:rFonts w:hint="eastAsia" w:ascii="仿宋" w:hAnsi="仿宋" w:eastAsia="仿宋"/>
          <w:sz w:val="24"/>
          <w:highlight w:val="none"/>
        </w:rPr>
        <w:t xml:space="preserve">验收地点： 。</w:t>
      </w:r>
      <w:r/>
    </w:p>
    <w:p>
      <w:pPr>
        <w:pStyle w:val="678"/>
        <w:ind w:firstLine="480"/>
        <w:spacing w:line="240" w:lineRule="auto"/>
        <w:tabs>
          <w:tab w:val="left" w:pos="0" w:leader="none"/>
        </w:tabs>
        <w:rPr>
          <w:rFonts w:ascii="仿宋" w:hAnsi="仿宋" w:eastAsia="仿宋"/>
          <w:sz w:val="24"/>
          <w:szCs w:val="24"/>
          <w:highlight w:val="none"/>
        </w:rPr>
      </w:pPr>
      <w:r>
        <w:rPr>
          <w:rFonts w:hint="eastAsia" w:ascii="仿宋" w:hAnsi="仿宋" w:eastAsia="仿宋"/>
          <w:sz w:val="24"/>
          <w:szCs w:val="24"/>
          <w:highlight w:val="none"/>
        </w:rPr>
        <w:t xml:space="preserve">2. 乙方应对提供的服务成果作出全面自查和整理，并列出清单，作为甲方验收和使用的服务条件依据，清单应随提供的服务成果交给甲方。</w:t>
      </w:r>
      <w:r/>
    </w:p>
    <w:p>
      <w:pPr>
        <w:ind w:firstLine="480"/>
        <w:rPr>
          <w:rFonts w:ascii="仿宋" w:hAnsi="仿宋" w:eastAsia="仿宋"/>
          <w:sz w:val="24"/>
          <w:highlight w:val="none"/>
        </w:rPr>
      </w:pPr>
      <w:r>
        <w:rPr>
          <w:rFonts w:hint="eastAsia" w:ascii="仿宋" w:hAnsi="仿宋" w:eastAsia="仿宋"/>
          <w:sz w:val="24"/>
          <w:highlight w:val="none"/>
        </w:rPr>
        <w:t xml:space="preserve">3.验收时，甲乙双方必须同时在场，</w:t>
      </w:r>
      <w:r>
        <w:rPr>
          <w:rFonts w:ascii="仿宋" w:hAnsi="仿宋" w:eastAsia="仿宋"/>
          <w:sz w:val="24"/>
          <w:highlight w:val="none"/>
        </w:rPr>
        <w:t xml:space="preserve">乙方所</w:t>
      </w:r>
      <w:r>
        <w:rPr>
          <w:rFonts w:hint="eastAsia" w:ascii="仿宋" w:hAnsi="仿宋" w:eastAsia="仿宋"/>
          <w:sz w:val="24"/>
          <w:highlight w:val="none"/>
        </w:rPr>
        <w:t xml:space="preserve">提供</w:t>
      </w:r>
      <w:r>
        <w:rPr>
          <w:rFonts w:ascii="仿宋" w:hAnsi="仿宋" w:eastAsia="仿宋"/>
          <w:sz w:val="24"/>
          <w:highlight w:val="none"/>
        </w:rPr>
        <w:t xml:space="preserve">的</w:t>
      </w:r>
      <w:r>
        <w:rPr>
          <w:rFonts w:hint="eastAsia" w:ascii="仿宋" w:hAnsi="仿宋" w:eastAsia="仿宋"/>
          <w:sz w:val="24"/>
          <w:highlight w:val="none"/>
        </w:rPr>
        <w:t xml:space="preserve">服务</w:t>
      </w:r>
      <w:r>
        <w:rPr>
          <w:rFonts w:ascii="仿宋" w:hAnsi="仿宋" w:eastAsia="仿宋"/>
          <w:sz w:val="24"/>
          <w:highlight w:val="none"/>
        </w:rPr>
        <w:t xml:space="preserve">不符合合同</w:t>
      </w:r>
      <w:r>
        <w:rPr>
          <w:rFonts w:hint="eastAsia" w:ascii="仿宋" w:hAnsi="仿宋" w:eastAsia="仿宋"/>
          <w:sz w:val="24"/>
          <w:highlight w:val="none"/>
        </w:rPr>
        <w:t xml:space="preserve">内容</w:t>
      </w:r>
      <w:r>
        <w:rPr>
          <w:rFonts w:ascii="仿宋" w:hAnsi="仿宋" w:eastAsia="仿宋"/>
          <w:sz w:val="24"/>
          <w:highlight w:val="none"/>
        </w:rPr>
        <w:t xml:space="preserve">规定的，甲方有权</w:t>
      </w:r>
      <w:r>
        <w:rPr>
          <w:rFonts w:hint="eastAsia" w:ascii="仿宋" w:hAnsi="仿宋" w:eastAsia="仿宋"/>
          <w:sz w:val="24"/>
          <w:highlight w:val="none"/>
        </w:rPr>
        <w:t xml:space="preserve">拒绝验收。乙方应及时按本合同内容规定和甲方要求免费进行整改，直至验收合格，方视为乙方按本合同规定完成服务</w:t>
      </w:r>
      <w:r>
        <w:rPr>
          <w:rFonts w:ascii="仿宋" w:hAnsi="仿宋" w:eastAsia="仿宋"/>
          <w:sz w:val="24"/>
          <w:highlight w:val="none"/>
        </w:rPr>
        <w:t xml:space="preserve">。</w:t>
      </w:r>
      <w:r>
        <w:rPr>
          <w:rFonts w:hint="eastAsia" w:ascii="仿宋" w:hAnsi="仿宋" w:eastAsia="仿宋"/>
          <w:sz w:val="24"/>
          <w:highlight w:val="none"/>
        </w:rPr>
        <w:t xml:space="preserve">验收合格的，填写《履约验收报告》。在经过两次限期整改后，服务仍达不到合同文件规定内容的，甲方有权拒收，并可以解除合同；由此引起甲方损失及赔偿责任由乙方承担。</w:t>
      </w:r>
      <w:r/>
    </w:p>
    <w:p>
      <w:pPr>
        <w:ind w:firstLine="482"/>
        <w:rPr>
          <w:rFonts w:ascii="仿宋" w:hAnsi="仿宋" w:eastAsia="仿宋"/>
          <w:sz w:val="24"/>
          <w:highlight w:val="none"/>
        </w:rPr>
      </w:pPr>
      <w:r>
        <w:rPr>
          <w:rFonts w:hint="eastAsia" w:ascii="仿宋" w:hAnsi="仿宋" w:eastAsia="仿宋"/>
          <w:sz w:val="24"/>
          <w:highlight w:val="none"/>
        </w:rPr>
        <w:t xml:space="preserve">4.甲方可以视项目规模或复杂情况聘请专业人员参与验收，</w:t>
      </w:r>
      <w:r>
        <w:rPr>
          <w:rFonts w:ascii="仿宋" w:hAnsi="仿宋" w:eastAsia="仿宋"/>
          <w:sz w:val="24"/>
          <w:highlight w:val="none"/>
        </w:rPr>
        <w:t xml:space="preserve">大型或复杂项目</w:t>
      </w:r>
      <w:r>
        <w:rPr>
          <w:rFonts w:hint="eastAsia" w:ascii="仿宋" w:hAnsi="仿宋" w:eastAsia="仿宋"/>
          <w:sz w:val="24"/>
          <w:highlight w:val="none"/>
        </w:rPr>
        <w:t xml:space="preserve">，以及涉及专业服务内容的应当</w:t>
      </w:r>
      <w:r>
        <w:rPr>
          <w:rFonts w:ascii="仿宋" w:hAnsi="仿宋" w:eastAsia="仿宋"/>
          <w:sz w:val="24"/>
          <w:highlight w:val="none"/>
        </w:rPr>
        <w:t xml:space="preserve">邀请国家认可的第三方质量检测机构参与验收。</w:t>
      </w:r>
      <w:r/>
    </w:p>
    <w:p>
      <w:pPr>
        <w:ind w:firstLine="482"/>
        <w:rPr>
          <w:rFonts w:ascii="仿宋" w:hAnsi="仿宋" w:eastAsia="仿宋"/>
          <w:sz w:val="24"/>
          <w:highlight w:val="none"/>
        </w:rPr>
      </w:pPr>
      <w:r>
        <w:rPr>
          <w:rFonts w:hint="eastAsia" w:ascii="仿宋" w:hAnsi="仿宋" w:eastAsia="仿宋"/>
          <w:sz w:val="24"/>
          <w:highlight w:val="none"/>
        </w:rPr>
        <w:t xml:space="preserve">5.如项目实施情况需要分阶段验收，则根据实际情况分阶段出具《履约验收报告》。</w:t>
      </w:r>
      <w:r/>
    </w:p>
    <w:p>
      <w:pPr>
        <w:ind w:firstLine="480"/>
        <w:rPr>
          <w:rFonts w:ascii="仿宋" w:hAnsi="仿宋" w:eastAsia="仿宋"/>
          <w:sz w:val="24"/>
          <w:highlight w:val="none"/>
        </w:rPr>
      </w:pPr>
      <w:r>
        <w:rPr>
          <w:rFonts w:hint="eastAsia" w:ascii="仿宋" w:hAnsi="仿宋" w:eastAsia="仿宋"/>
          <w:sz w:val="24"/>
          <w:highlight w:val="none"/>
        </w:rPr>
        <w:t xml:space="preserve">6.如果合同双方对《履约验收报告》有分歧，双方须于出现分歧后天内给对方书面声明，以陈述己方的理由及要求，并附有关证据。分歧应通过协商解决。</w:t>
      </w:r>
      <w:r/>
    </w:p>
    <w:p>
      <w:pPr>
        <w:ind w:left="482"/>
        <w:rPr>
          <w:rFonts w:ascii="仿宋" w:hAnsi="仿宋" w:eastAsia="仿宋"/>
          <w:b/>
          <w:sz w:val="24"/>
          <w:highlight w:val="none"/>
        </w:rPr>
      </w:pPr>
      <w:r>
        <w:rPr>
          <w:rFonts w:hint="eastAsia" w:ascii="仿宋" w:hAnsi="仿宋" w:eastAsia="仿宋"/>
          <w:b/>
          <w:sz w:val="24"/>
          <w:highlight w:val="none"/>
        </w:rPr>
        <w:t xml:space="preserve">第八条  项目管理服务</w:t>
      </w:r>
      <w:r/>
    </w:p>
    <w:p>
      <w:pPr>
        <w:ind w:firstLine="480"/>
        <w:rPr>
          <w:rFonts w:ascii="仿宋" w:hAnsi="仿宋" w:eastAsia="仿宋"/>
          <w:sz w:val="24"/>
          <w:highlight w:val="none"/>
        </w:rPr>
      </w:pPr>
      <w:r>
        <w:rPr>
          <w:rFonts w:hint="eastAsia" w:ascii="仿宋" w:hAnsi="仿宋" w:eastAsia="仿宋"/>
          <w:sz w:val="24"/>
          <w:highlight w:val="none"/>
        </w:rPr>
        <w:t xml:space="preserve">乙方要指定不少于一人全权全程负责本项目服务的落实，包括服务的咨询、执行和后续工作。</w:t>
      </w:r>
      <w:r/>
    </w:p>
    <w:p>
      <w:pPr>
        <w:ind w:firstLine="481"/>
        <w:rPr>
          <w:rFonts w:ascii="仿宋" w:hAnsi="仿宋" w:eastAsia="仿宋"/>
          <w:sz w:val="24"/>
          <w:highlight w:val="none"/>
        </w:rPr>
      </w:pPr>
      <w:r>
        <w:rPr>
          <w:rFonts w:ascii="仿宋" w:hAnsi="仿宋" w:eastAsia="仿宋"/>
          <w:sz w:val="24"/>
          <w:highlight w:val="none"/>
        </w:rPr>
        <w:t xml:space="preserve">项目负责人</w:t>
      </w:r>
      <w:r>
        <w:rPr>
          <w:rFonts w:hint="eastAsia" w:ascii="仿宋" w:hAnsi="仿宋" w:eastAsia="仿宋"/>
          <w:sz w:val="24"/>
          <w:highlight w:val="none"/>
        </w:rPr>
        <w:t xml:space="preserve">姓名</w:t>
      </w:r>
      <w:r>
        <w:rPr>
          <w:rFonts w:ascii="仿宋" w:hAnsi="仿宋" w:eastAsia="仿宋"/>
          <w:sz w:val="24"/>
          <w:highlight w:val="none"/>
        </w:rPr>
        <w:t xml:space="preserve">：； 联系电话：。</w:t>
      </w:r>
      <w:r/>
    </w:p>
    <w:p>
      <w:pPr>
        <w:ind w:firstLine="472"/>
        <w:rPr>
          <w:rFonts w:ascii="仿宋" w:hAnsi="仿宋" w:eastAsia="仿宋"/>
          <w:b/>
          <w:sz w:val="24"/>
          <w:highlight w:val="none"/>
        </w:rPr>
      </w:pPr>
      <w:r>
        <w:rPr>
          <w:rFonts w:hint="eastAsia" w:ascii="仿宋" w:hAnsi="仿宋" w:eastAsia="仿宋"/>
          <w:b/>
          <w:sz w:val="24"/>
          <w:highlight w:val="none"/>
        </w:rPr>
        <w:t xml:space="preserve">第九条  售后服务</w:t>
      </w:r>
      <w:r/>
    </w:p>
    <w:p>
      <w:pPr>
        <w:ind w:firstLine="480"/>
        <w:rPr>
          <w:rFonts w:ascii="仿宋" w:hAnsi="仿宋" w:eastAsia="仿宋"/>
          <w:sz w:val="24"/>
          <w:highlight w:val="none"/>
        </w:rPr>
      </w:pPr>
      <w:r>
        <w:rPr>
          <w:rFonts w:hint="eastAsia" w:ascii="仿宋" w:hAnsi="仿宋" w:eastAsia="仿宋"/>
          <w:sz w:val="24"/>
          <w:highlight w:val="none"/>
        </w:rPr>
        <w:t xml:space="preserve">1.乙方提供服务的质量保证期为自服务通过最终验收起个月。若国家有明确规定的质量保证期高于此质量保证期的，执行国家规定。</w:t>
      </w:r>
      <w:r/>
    </w:p>
    <w:p>
      <w:pPr>
        <w:ind w:firstLine="480"/>
        <w:rPr>
          <w:rFonts w:ascii="仿宋" w:hAnsi="仿宋" w:eastAsia="仿宋"/>
          <w:sz w:val="24"/>
          <w:highlight w:val="none"/>
        </w:rPr>
      </w:pPr>
      <w:r>
        <w:rPr>
          <w:rFonts w:hint="eastAsia" w:ascii="仿宋" w:hAnsi="仿宋" w:eastAsia="仿宋"/>
          <w:sz w:val="24"/>
          <w:highlight w:val="none"/>
        </w:rPr>
        <w:t xml:space="preserve">2.服务期内，乙方应提供相关服务支持。对甲方所反映的任何服务问题在</w:t>
      </w:r>
      <w:r>
        <w:rPr>
          <w:rFonts w:hint="eastAsia" w:ascii="仿宋" w:hAnsi="仿宋" w:eastAsia="仿宋"/>
          <w:sz w:val="24"/>
          <w:highlight w:val="none"/>
          <w:u w:val="single"/>
        </w:rPr>
        <w:t xml:space="preserve">××</w:t>
      </w:r>
      <w:r>
        <w:rPr>
          <w:rFonts w:hint="eastAsia" w:ascii="仿宋" w:hAnsi="仿宋" w:eastAsia="仿宋"/>
          <w:sz w:val="24"/>
          <w:highlight w:val="none"/>
        </w:rPr>
        <w:t xml:space="preserve">日（小时）之内做出及时响应，在日（小时）之内赶到现场实地解决问题。若问题在工作日（小时）后仍无法解决，乙方应在日（小时）内免费提供服务的补偿、替换方案，直至服务恢复正常。</w:t>
      </w:r>
      <w:r/>
    </w:p>
    <w:p>
      <w:pPr>
        <w:ind w:firstLine="480"/>
        <w:rPr>
          <w:rFonts w:ascii="仿宋" w:hAnsi="仿宋" w:eastAsia="仿宋"/>
          <w:sz w:val="24"/>
          <w:highlight w:val="none"/>
        </w:rPr>
      </w:pPr>
      <w:r>
        <w:rPr>
          <w:rFonts w:hint="eastAsia" w:ascii="仿宋" w:hAnsi="仿宋" w:eastAsia="仿宋"/>
          <w:sz w:val="24"/>
          <w:highlight w:val="none"/>
        </w:rPr>
        <w:t xml:space="preserve">3.乙方必须遵守甲方的有关管理制度、操作规程。对于乙方违规操作造成甲方损失的，由乙方按照本合同第十二条的约定承担赔偿责任。</w:t>
      </w:r>
      <w:r/>
    </w:p>
    <w:p>
      <w:pPr>
        <w:ind w:left="482"/>
        <w:rPr>
          <w:rFonts w:ascii="仿宋" w:hAnsi="仿宋" w:eastAsia="仿宋"/>
          <w:b/>
          <w:sz w:val="24"/>
          <w:highlight w:val="none"/>
        </w:rPr>
      </w:pPr>
      <w:r>
        <w:rPr>
          <w:rFonts w:hint="eastAsia" w:ascii="仿宋" w:hAnsi="仿宋" w:eastAsia="仿宋"/>
          <w:b/>
          <w:sz w:val="24"/>
          <w:highlight w:val="none"/>
        </w:rPr>
        <w:t xml:space="preserve">第十条  分包</w:t>
      </w:r>
      <w:r/>
    </w:p>
    <w:p>
      <w:pPr>
        <w:ind w:firstLine="480"/>
        <w:rPr>
          <w:rFonts w:ascii="仿宋" w:hAnsi="仿宋" w:eastAsia="仿宋"/>
          <w:strike/>
          <w:sz w:val="24"/>
          <w:highlight w:val="none"/>
        </w:rPr>
      </w:pPr>
      <w:r>
        <w:rPr>
          <w:rFonts w:hint="eastAsia" w:ascii="仿宋" w:hAnsi="仿宋" w:eastAsia="仿宋"/>
          <w:sz w:val="24"/>
          <w:highlight w:val="none"/>
        </w:rPr>
        <w:t xml:space="preserve">除采购文件事先说明、且经甲方事先书面同意外，乙方不得分包、转包其应履行的合同义务。</w:t>
      </w:r>
      <w:r/>
    </w:p>
    <w:p>
      <w:pPr>
        <w:ind w:firstLine="482"/>
        <w:rPr>
          <w:rFonts w:ascii="仿宋" w:hAnsi="仿宋" w:eastAsia="仿宋"/>
          <w:b/>
          <w:sz w:val="24"/>
          <w:highlight w:val="none"/>
        </w:rPr>
      </w:pPr>
      <w:r>
        <w:rPr>
          <w:rFonts w:hint="eastAsia" w:ascii="仿宋" w:hAnsi="仿宋" w:eastAsia="仿宋"/>
          <w:b/>
          <w:sz w:val="24"/>
          <w:highlight w:val="none"/>
        </w:rPr>
        <w:t xml:space="preserve">第十一条  合同的生效</w:t>
      </w:r>
      <w:r/>
    </w:p>
    <w:p>
      <w:pPr>
        <w:ind w:firstLine="480"/>
        <w:rPr>
          <w:rFonts w:ascii="仿宋" w:hAnsi="仿宋" w:eastAsia="仿宋"/>
          <w:sz w:val="24"/>
          <w:highlight w:val="none"/>
        </w:rPr>
      </w:pPr>
      <w:r>
        <w:rPr>
          <w:rFonts w:hint="eastAsia" w:ascii="仿宋" w:hAnsi="仿宋" w:eastAsia="仿宋"/>
          <w:sz w:val="24"/>
          <w:highlight w:val="none"/>
        </w:rPr>
        <w:t xml:space="preserve">1.本合同经甲乙双方授权代表签字并加盖公章或合同专用章后生效。</w:t>
      </w:r>
      <w:r/>
    </w:p>
    <w:p>
      <w:pPr>
        <w:ind w:firstLine="480"/>
        <w:rPr>
          <w:rFonts w:ascii="仿宋" w:hAnsi="仿宋" w:eastAsia="仿宋"/>
          <w:sz w:val="24"/>
          <w:highlight w:val="none"/>
        </w:rPr>
      </w:pPr>
      <w:r>
        <w:rPr>
          <w:rFonts w:hint="eastAsia" w:ascii="仿宋" w:hAnsi="仿宋" w:eastAsia="仿宋"/>
          <w:sz w:val="24"/>
          <w:highlight w:val="none"/>
        </w:rPr>
        <w:t xml:space="preserve">2.生效后，除《政府采购法》第49条、第50条第二款规定的情形外，甲乙双方不得擅自变更、中止或终止合同。</w:t>
      </w:r>
      <w:r/>
    </w:p>
    <w:p>
      <w:pPr>
        <w:ind w:left="482"/>
        <w:rPr>
          <w:rFonts w:ascii="仿宋" w:hAnsi="仿宋" w:eastAsia="仿宋"/>
          <w:b/>
          <w:sz w:val="24"/>
          <w:highlight w:val="none"/>
        </w:rPr>
      </w:pPr>
      <w:r>
        <w:rPr>
          <w:rFonts w:hint="eastAsia" w:ascii="仿宋" w:hAnsi="仿宋" w:eastAsia="仿宋"/>
          <w:b/>
          <w:sz w:val="24"/>
          <w:highlight w:val="none"/>
        </w:rPr>
        <w:t xml:space="preserve">第十二条  违约责任</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ascii="仿宋" w:hAnsi="仿宋" w:eastAsia="仿宋"/>
          <w:sz w:val="24"/>
          <w:highlight w:val="none"/>
        </w:rPr>
        <w:t xml:space="preserve">乙方所</w:t>
      </w:r>
      <w:r>
        <w:rPr>
          <w:rFonts w:hint="eastAsia" w:ascii="仿宋" w:hAnsi="仿宋" w:eastAsia="仿宋"/>
          <w:sz w:val="24"/>
          <w:highlight w:val="none"/>
        </w:rPr>
        <w:t xml:space="preserve">提供</w:t>
      </w:r>
      <w:r>
        <w:rPr>
          <w:rFonts w:ascii="仿宋" w:hAnsi="仿宋" w:eastAsia="仿宋"/>
          <w:sz w:val="24"/>
          <w:highlight w:val="none"/>
        </w:rPr>
        <w:t xml:space="preserve">的</w:t>
      </w:r>
      <w:r>
        <w:rPr>
          <w:rFonts w:hint="eastAsia" w:ascii="仿宋" w:hAnsi="仿宋" w:eastAsia="仿宋"/>
          <w:sz w:val="24"/>
          <w:highlight w:val="none"/>
        </w:rPr>
        <w:t xml:space="preserve">服务成果</w:t>
      </w:r>
      <w:r>
        <w:rPr>
          <w:rFonts w:ascii="仿宋" w:hAnsi="仿宋" w:eastAsia="仿宋"/>
          <w:sz w:val="24"/>
          <w:highlight w:val="none"/>
        </w:rPr>
        <w:t xml:space="preserve">不符合</w:t>
      </w:r>
      <w:r>
        <w:rPr>
          <w:rFonts w:hint="eastAsia" w:ascii="仿宋" w:hAnsi="仿宋" w:eastAsia="仿宋"/>
          <w:sz w:val="24"/>
          <w:highlight w:val="none"/>
        </w:rPr>
        <w:t xml:space="preserve">本</w:t>
      </w:r>
      <w:r>
        <w:rPr>
          <w:rFonts w:ascii="仿宋" w:hAnsi="仿宋" w:eastAsia="仿宋"/>
          <w:sz w:val="24"/>
          <w:highlight w:val="none"/>
        </w:rPr>
        <w:t xml:space="preserve">合同规定的，甲方有权拒收</w:t>
      </w:r>
      <w:r>
        <w:rPr>
          <w:rFonts w:hint="eastAsia" w:ascii="仿宋" w:hAnsi="仿宋" w:eastAsia="仿宋"/>
          <w:sz w:val="24"/>
          <w:highlight w:val="none"/>
        </w:rPr>
        <w:t xml:space="preserve">，乙方在得到甲方通知之日起个工作日内采取补救措施，逾期仍未采取有效措施的，乙方应向甲方支付合同总价％的违约金。</w:t>
      </w:r>
      <w:r/>
    </w:p>
    <w:p>
      <w:pPr>
        <w:ind w:firstLine="480"/>
        <w:rPr>
          <w:rFonts w:ascii="仿宋" w:hAnsi="仿宋" w:eastAsia="仿宋"/>
          <w:sz w:val="24"/>
          <w:highlight w:val="none"/>
        </w:rPr>
      </w:pPr>
      <w:r>
        <w:rPr>
          <w:rFonts w:hint="eastAsia" w:ascii="仿宋" w:hAnsi="仿宋" w:eastAsia="仿宋"/>
          <w:sz w:val="24"/>
          <w:highlight w:val="none"/>
        </w:rPr>
        <w:t xml:space="preserve">2.甲方无正当理由拒绝接收服务，甲方应向乙方偿付拒付服务费用 ％的违约金。</w:t>
      </w:r>
      <w:r/>
    </w:p>
    <w:p>
      <w:pPr>
        <w:ind w:firstLine="480"/>
        <w:rPr>
          <w:rFonts w:ascii="仿宋" w:hAnsi="仿宋" w:eastAsia="仿宋"/>
          <w:sz w:val="24"/>
          <w:highlight w:val="none"/>
        </w:rPr>
      </w:pPr>
      <w:r>
        <w:rPr>
          <w:rFonts w:hint="eastAsia" w:ascii="仿宋" w:hAnsi="仿宋" w:eastAsia="仿宋"/>
          <w:sz w:val="24"/>
          <w:highlight w:val="none"/>
        </w:rPr>
        <w:t xml:space="preserve">3.</w:t>
      </w:r>
      <w:r>
        <w:rPr>
          <w:rFonts w:ascii="仿宋" w:hAnsi="仿宋" w:eastAsia="仿宋"/>
          <w:sz w:val="24"/>
          <w:highlight w:val="none"/>
        </w:rPr>
        <w:t xml:space="preserve">乙方无正当理由逾期</w:t>
      </w:r>
      <w:r>
        <w:rPr>
          <w:rFonts w:hint="eastAsia" w:ascii="仿宋" w:hAnsi="仿宋" w:eastAsia="仿宋"/>
          <w:sz w:val="24"/>
          <w:highlight w:val="none"/>
        </w:rPr>
        <w:t xml:space="preserve">提供服务</w:t>
      </w:r>
      <w:r>
        <w:rPr>
          <w:rFonts w:ascii="仿宋" w:hAnsi="仿宋" w:eastAsia="仿宋"/>
          <w:sz w:val="24"/>
          <w:highlight w:val="none"/>
        </w:rPr>
        <w:t xml:space="preserve">的，每逾期1天，乙方向甲方偿付</w:t>
      </w:r>
      <w:r>
        <w:rPr>
          <w:rFonts w:hint="eastAsia" w:ascii="仿宋" w:hAnsi="仿宋" w:eastAsia="仿宋"/>
          <w:sz w:val="24"/>
          <w:highlight w:val="none"/>
        </w:rPr>
        <w:t xml:space="preserve">合同</w:t>
      </w:r>
      <w:r>
        <w:rPr>
          <w:rFonts w:ascii="仿宋" w:hAnsi="仿宋" w:eastAsia="仿宋"/>
          <w:sz w:val="24"/>
          <w:highlight w:val="none"/>
        </w:rPr>
        <w:t xml:space="preserve">总额的‰的</w:t>
      </w:r>
      <w:r>
        <w:rPr>
          <w:rFonts w:hint="eastAsia" w:ascii="仿宋" w:hAnsi="仿宋" w:eastAsia="仿宋"/>
          <w:sz w:val="24"/>
          <w:highlight w:val="none"/>
        </w:rPr>
        <w:t xml:space="preserve">违约</w:t>
      </w:r>
      <w:r>
        <w:rPr>
          <w:rFonts w:ascii="仿宋" w:hAnsi="仿宋" w:eastAsia="仿宋"/>
          <w:sz w:val="24"/>
          <w:highlight w:val="none"/>
        </w:rPr>
        <w:t xml:space="preserve">金</w:t>
      </w:r>
      <w:r>
        <w:rPr>
          <w:rFonts w:hint="eastAsia" w:ascii="仿宋" w:hAnsi="仿宋" w:eastAsia="仿宋"/>
          <w:sz w:val="24"/>
          <w:highlight w:val="none"/>
        </w:rPr>
        <w:t xml:space="preserve">。如乙方逾期达天，甲方有权解除合同，甲方解除合同的通知自到达乙方时生效。在此情况下，乙方给甲方造成的实际损失高于违约金的，对高出违约金的部分乙方应予以赔偿。</w:t>
      </w:r>
      <w:r/>
    </w:p>
    <w:p>
      <w:pPr>
        <w:ind w:firstLine="480"/>
        <w:rPr>
          <w:rFonts w:ascii="仿宋" w:hAnsi="仿宋" w:eastAsia="仿宋"/>
          <w:sz w:val="24"/>
          <w:highlight w:val="none"/>
        </w:rPr>
      </w:pPr>
      <w:r>
        <w:rPr>
          <w:rFonts w:hint="eastAsia" w:ascii="仿宋" w:hAnsi="仿宋" w:eastAsia="仿宋"/>
          <w:sz w:val="24"/>
          <w:highlight w:val="none"/>
        </w:rPr>
        <w:t xml:space="preserve">4.甲方未按合同规定的期限向乙方支付合同款的，每逾期1天甲方向乙方偿付欠款总额的‰违约金，但累计违约金总额不超过欠款总额的％。</w:t>
      </w:r>
      <w:r/>
    </w:p>
    <w:p>
      <w:pPr>
        <w:ind w:firstLine="480"/>
        <w:rPr>
          <w:rFonts w:ascii="仿宋" w:hAnsi="仿宋" w:eastAsia="仿宋"/>
          <w:sz w:val="24"/>
          <w:highlight w:val="none"/>
        </w:rPr>
      </w:pPr>
      <w:r>
        <w:rPr>
          <w:rFonts w:hint="eastAsia" w:ascii="仿宋" w:hAnsi="仿宋" w:eastAsia="仿宋"/>
          <w:sz w:val="24"/>
          <w:highlight w:val="none"/>
        </w:rPr>
        <w:t xml:space="preserve">5.其它未尽事宜，以《民法典》和《政府采购法》等有关法律法规规定为准，无相关规定的，双方协商解决。</w:t>
      </w:r>
      <w:r/>
    </w:p>
    <w:p>
      <w:pPr>
        <w:ind w:left="482"/>
        <w:rPr>
          <w:rFonts w:ascii="仿宋" w:hAnsi="仿宋" w:eastAsia="仿宋"/>
          <w:b/>
          <w:sz w:val="24"/>
          <w:highlight w:val="none"/>
        </w:rPr>
      </w:pPr>
      <w:r>
        <w:rPr>
          <w:rFonts w:hint="eastAsia" w:ascii="仿宋" w:hAnsi="仿宋" w:eastAsia="仿宋"/>
          <w:b/>
          <w:sz w:val="24"/>
          <w:highlight w:val="none"/>
        </w:rPr>
        <w:t xml:space="preserve">第十三条  不可抗力</w:t>
      </w:r>
      <w:r/>
    </w:p>
    <w:p>
      <w:pPr>
        <w:ind w:firstLine="480"/>
        <w:rPr>
          <w:rFonts w:ascii="仿宋" w:hAnsi="仿宋" w:eastAsia="仿宋"/>
          <w:sz w:val="24"/>
          <w:highlight w:val="none"/>
        </w:rPr>
      </w:pPr>
      <w:r>
        <w:rPr>
          <w:rFonts w:hint="eastAsia" w:ascii="仿宋" w:hAnsi="仿宋" w:eastAsia="仿宋"/>
          <w:sz w:val="24"/>
          <w:highlight w:val="none"/>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ascii="仿宋" w:hAnsi="仿宋" w:eastAsia="仿宋"/>
          <w:b/>
          <w:sz w:val="24"/>
          <w:highlight w:val="none"/>
        </w:rPr>
      </w:pPr>
      <w:r>
        <w:rPr>
          <w:rFonts w:hint="eastAsia" w:ascii="仿宋" w:hAnsi="仿宋" w:eastAsia="仿宋"/>
          <w:b/>
          <w:sz w:val="24"/>
          <w:highlight w:val="none"/>
        </w:rPr>
        <w:t xml:space="preserve">第十四条  争议的解决方式</w:t>
      </w:r>
      <w:r/>
    </w:p>
    <w:p>
      <w:pPr>
        <w:ind w:firstLine="480"/>
        <w:rPr>
          <w:rFonts w:ascii="仿宋" w:hAnsi="仿宋" w:eastAsia="仿宋"/>
          <w:sz w:val="24"/>
          <w:highlight w:val="none"/>
        </w:rPr>
      </w:pPr>
      <w:r>
        <w:rPr>
          <w:rFonts w:hint="eastAsia" w:ascii="仿宋" w:hAnsi="仿宋" w:eastAsia="仿宋"/>
          <w:sz w:val="24"/>
          <w:highlight w:val="none"/>
        </w:rPr>
        <w:t xml:space="preserve">1.因服务质量问题发生争议的，应当邀请国家认可的质量检测机构对服务进行鉴定。服务符合标准的，鉴定费由甲方承担；不符合质量标准的，鉴定费由乙方承担。</w:t>
      </w:r>
      <w:r/>
    </w:p>
    <w:p>
      <w:pPr>
        <w:ind w:firstLine="480"/>
        <w:rPr>
          <w:rFonts w:ascii="仿宋" w:hAnsi="仿宋" w:eastAsia="仿宋"/>
          <w:sz w:val="24"/>
          <w:highlight w:val="none"/>
        </w:rPr>
      </w:pPr>
      <w:r>
        <w:rPr>
          <w:rFonts w:hint="eastAsia" w:ascii="仿宋" w:hAnsi="仿宋" w:eastAsia="仿宋"/>
          <w:sz w:val="24"/>
          <w:highlight w:val="none"/>
        </w:rPr>
        <w:t xml:space="preserve">2.在解释或者执行本合同的过程中发生争议时，双方应通过协商方式解决。</w:t>
      </w:r>
      <w:r/>
    </w:p>
    <w:p>
      <w:pPr>
        <w:ind w:firstLine="480"/>
        <w:rPr>
          <w:rFonts w:ascii="仿宋" w:hAnsi="仿宋" w:eastAsia="仿宋"/>
          <w:sz w:val="24"/>
          <w:highlight w:val="none"/>
        </w:rPr>
      </w:pPr>
      <w:r>
        <w:rPr>
          <w:rFonts w:hint="eastAsia" w:ascii="仿宋" w:hAnsi="仿宋" w:eastAsia="仿宋"/>
          <w:sz w:val="24"/>
          <w:highlight w:val="none"/>
        </w:rPr>
        <w:t xml:space="preserve">3.经协商不能解决的争议，双方可选择向如皋市人民法院提起诉讼。</w:t>
      </w:r>
      <w:r/>
    </w:p>
    <w:p>
      <w:pPr>
        <w:ind w:firstLine="480"/>
        <w:rPr>
          <w:rFonts w:ascii="仿宋" w:hAnsi="仿宋" w:eastAsia="仿宋"/>
          <w:sz w:val="24"/>
          <w:highlight w:val="none"/>
        </w:rPr>
      </w:pPr>
      <w:r>
        <w:rPr>
          <w:rFonts w:hint="eastAsia" w:ascii="仿宋" w:hAnsi="仿宋" w:eastAsia="仿宋"/>
          <w:sz w:val="24"/>
          <w:highlight w:val="none"/>
        </w:rPr>
        <w:t xml:space="preserve">4.在法院审理和仲裁期间，除有争议部分外，本合同其他部分可以履行的仍应按合同条款继续履行。</w:t>
      </w:r>
      <w:r/>
    </w:p>
    <w:p>
      <w:pPr>
        <w:ind w:left="482"/>
        <w:rPr>
          <w:rFonts w:ascii="仿宋" w:hAnsi="仿宋" w:eastAsia="仿宋"/>
          <w:b/>
          <w:sz w:val="24"/>
          <w:highlight w:val="none"/>
        </w:rPr>
      </w:pPr>
      <w:r>
        <w:rPr>
          <w:rFonts w:hint="eastAsia" w:ascii="仿宋" w:hAnsi="仿宋" w:eastAsia="仿宋"/>
          <w:b/>
          <w:sz w:val="24"/>
          <w:highlight w:val="none"/>
        </w:rPr>
        <w:t xml:space="preserve">第十五条  其他</w:t>
      </w:r>
      <w:r/>
    </w:p>
    <w:p>
      <w:pPr>
        <w:ind w:firstLine="480"/>
        <w:rPr>
          <w:rFonts w:ascii="仿宋" w:hAnsi="仿宋" w:eastAsia="仿宋"/>
          <w:sz w:val="24"/>
          <w:highlight w:val="none"/>
        </w:rPr>
      </w:pPr>
      <w:r>
        <w:rPr>
          <w:rFonts w:hint="eastAsia" w:ascii="仿宋" w:hAnsi="仿宋" w:eastAsia="仿宋"/>
          <w:sz w:val="24"/>
          <w:highlight w:val="none"/>
        </w:rPr>
        <w:t xml:space="preserve">符合《政府采购法》第49条规定的，经双方协商，办理政府采购手续后，可签订补充合同，所签订的补充合同与本合同具有同等法律效力。</w:t>
      </w:r>
      <w:r/>
    </w:p>
    <w:p>
      <w:pPr>
        <w:ind w:firstLine="480"/>
        <w:rPr>
          <w:rFonts w:ascii="仿宋" w:hAnsi="仿宋" w:eastAsia="仿宋"/>
          <w:sz w:val="24"/>
          <w:highlight w:val="none"/>
        </w:rPr>
      </w:pPr>
      <w:r>
        <w:rPr>
          <w:rFonts w:hint="eastAsia" w:ascii="仿宋" w:hAnsi="仿宋" w:eastAsia="仿宋"/>
          <w:sz w:val="24"/>
          <w:highlight w:val="none"/>
        </w:rPr>
        <w:t xml:space="preserve">本合同一式份，甲、乙双方各执份。</w:t>
      </w:r>
      <w:r/>
    </w:p>
    <w:p>
      <w:pPr>
        <w:ind w:firstLine="480"/>
        <w:rPr>
          <w:rFonts w:ascii="仿宋" w:hAnsi="仿宋" w:eastAsia="仿宋"/>
          <w:sz w:val="24"/>
          <w:highlight w:val="none"/>
        </w:rPr>
      </w:pPr>
      <w:r>
        <w:rPr>
          <w:rFonts w:ascii="仿宋" w:hAnsi="仿宋" w:eastAsia="仿宋"/>
          <w:sz w:val="24"/>
          <w:highlight w:val="none"/>
        </w:rPr>
      </w:r>
      <w:r/>
    </w:p>
    <w:tbl>
      <w:tblPr>
        <w:tblStyle w:val="673"/>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甲方（公章）：</w:t>
            </w:r>
            <w:r/>
          </w:p>
          <w:p>
            <w:pPr>
              <w:rPr>
                <w:rFonts w:ascii="仿宋" w:hAnsi="仿宋" w:eastAsia="仿宋"/>
                <w:sz w:val="24"/>
                <w:highlight w:val="none"/>
              </w:rPr>
            </w:pPr>
            <w:r>
              <w:rPr>
                <w:rFonts w:hint="eastAsia" w:ascii="仿宋" w:hAnsi="仿宋" w:eastAsia="仿宋"/>
                <w:sz w:val="24"/>
                <w:highlight w:val="none"/>
              </w:rPr>
              <w:t xml:space="preserve">地址：</w:t>
            </w:r>
            <w:r/>
          </w:p>
          <w:p>
            <w:pPr>
              <w:rPr>
                <w:rFonts w:ascii="仿宋" w:hAnsi="仿宋" w:eastAsia="仿宋"/>
                <w:sz w:val="24"/>
                <w:highlight w:val="none"/>
              </w:rPr>
            </w:pPr>
            <w:r>
              <w:rPr>
                <w:rFonts w:hint="eastAsia" w:ascii="仿宋" w:hAnsi="仿宋" w:eastAsia="仿宋"/>
                <w:sz w:val="24"/>
                <w:highlight w:val="none"/>
              </w:rPr>
              <w:t xml:space="preserve">法定代表人（授权人）：</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jc w:val="right"/>
              <w:rPr>
                <w:rFonts w:ascii="仿宋" w:hAnsi="仿宋" w:eastAsia="仿宋"/>
                <w:sz w:val="24"/>
                <w:highlight w:val="none"/>
              </w:rPr>
            </w:pPr>
            <w:r>
              <w:rPr>
                <w:rFonts w:hint="eastAsia" w:ascii="仿宋" w:hAnsi="仿宋" w:eastAsia="仿宋"/>
                <w:sz w:val="24"/>
                <w:highlight w:val="none"/>
              </w:rPr>
              <w:t xml:space="preserve">年  月  日</w:t>
            </w:r>
            <w:r/>
          </w:p>
        </w:tc>
        <w:tc>
          <w:tcPr>
            <w:tcW w:w="4261"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乙方（公章）：</w:t>
            </w:r>
            <w:r/>
          </w:p>
          <w:p>
            <w:pPr>
              <w:rPr>
                <w:rFonts w:ascii="仿宋" w:hAnsi="仿宋" w:eastAsia="仿宋"/>
                <w:sz w:val="24"/>
                <w:highlight w:val="none"/>
              </w:rPr>
            </w:pPr>
            <w:r>
              <w:rPr>
                <w:rFonts w:hint="eastAsia" w:ascii="仿宋" w:hAnsi="仿宋" w:eastAsia="仿宋"/>
                <w:sz w:val="24"/>
                <w:highlight w:val="none"/>
              </w:rPr>
              <w:t xml:space="preserve">地址：</w:t>
            </w:r>
            <w:r/>
          </w:p>
          <w:p>
            <w:pPr>
              <w:rPr>
                <w:rFonts w:ascii="仿宋" w:hAnsi="仿宋" w:eastAsia="仿宋"/>
                <w:sz w:val="24"/>
                <w:highlight w:val="none"/>
              </w:rPr>
            </w:pPr>
            <w:r>
              <w:rPr>
                <w:rFonts w:hint="eastAsia" w:ascii="仿宋" w:hAnsi="仿宋" w:eastAsia="仿宋"/>
                <w:sz w:val="24"/>
                <w:highlight w:val="none"/>
              </w:rPr>
              <w:t xml:space="preserve">法定代表人（授权人）：</w:t>
            </w:r>
            <w:r/>
          </w:p>
          <w:p>
            <w:pPr>
              <w:rPr>
                <w:rFonts w:ascii="仿宋" w:hAnsi="仿宋" w:eastAsia="仿宋"/>
                <w:sz w:val="24"/>
                <w:highlight w:val="none"/>
              </w:rPr>
            </w:pPr>
            <w:r>
              <w:rPr>
                <w:rFonts w:hint="eastAsia" w:ascii="仿宋" w:hAnsi="仿宋" w:eastAsia="仿宋"/>
                <w:sz w:val="24"/>
                <w:highlight w:val="none"/>
              </w:rPr>
              <w:t xml:space="preserve">开户行：</w:t>
            </w:r>
            <w:r/>
          </w:p>
          <w:p>
            <w:pPr>
              <w:rPr>
                <w:rFonts w:ascii="仿宋" w:hAnsi="仿宋" w:eastAsia="仿宋"/>
                <w:sz w:val="24"/>
                <w:highlight w:val="none"/>
              </w:rPr>
            </w:pPr>
            <w:r>
              <w:rPr>
                <w:rFonts w:hint="eastAsia" w:ascii="仿宋" w:hAnsi="仿宋" w:eastAsia="仿宋"/>
                <w:sz w:val="24"/>
                <w:highlight w:val="none"/>
              </w:rPr>
              <w:t xml:space="preserve">银行账号：</w:t>
            </w:r>
            <w:r/>
          </w:p>
          <w:p>
            <w:pPr>
              <w:jc w:val="right"/>
              <w:rPr>
                <w:rFonts w:ascii="仿宋" w:hAnsi="仿宋" w:eastAsia="仿宋"/>
                <w:sz w:val="24"/>
                <w:highlight w:val="none"/>
              </w:rPr>
            </w:pPr>
            <w:r>
              <w:rPr>
                <w:rFonts w:hint="eastAsia" w:ascii="仿宋" w:hAnsi="仿宋" w:eastAsia="仿宋"/>
                <w:sz w:val="24"/>
                <w:highlight w:val="none"/>
              </w:rPr>
              <w:t xml:space="preserve">        年  月  日</w:t>
            </w:r>
            <w:r/>
          </w:p>
        </w:tc>
      </w:tr>
    </w:tbl>
    <w:p>
      <w:pPr>
        <w:ind w:firstLine="480"/>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hint="eastAsia" w:ascii="仿宋" w:hAnsi="仿宋" w:eastAsia="仿宋"/>
          <w:sz w:val="24"/>
          <w:highlight w:val="none"/>
        </w:rPr>
        <w:t xml:space="preserve">附件</w:t>
      </w:r>
      <w:r/>
    </w:p>
    <w:p>
      <w:pPr>
        <w:jc w:val="center"/>
        <w:rPr>
          <w:rFonts w:ascii="仿宋" w:hAnsi="仿宋" w:eastAsia="仿宋"/>
          <w:sz w:val="24"/>
          <w:highlight w:val="none"/>
        </w:rPr>
      </w:pPr>
      <w:r>
        <w:rPr>
          <w:rFonts w:hint="eastAsia" w:ascii="仿宋" w:hAnsi="仿宋" w:eastAsia="仿宋"/>
          <w:sz w:val="24"/>
          <w:highlight w:val="none"/>
        </w:rPr>
        <w:t xml:space="preserve">服务明细项目一览表</w:t>
      </w:r>
      <w:r/>
    </w:p>
    <w:tbl>
      <w:tblPr>
        <w:tblStyle w:val="67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426"/>
        <w:gridCol w:w="2891"/>
        <w:gridCol w:w="555"/>
        <w:gridCol w:w="555"/>
        <w:gridCol w:w="961"/>
        <w:gridCol w:w="1014"/>
        <w:gridCol w:w="1384"/>
      </w:tblGrid>
      <w:tr>
        <w:trPr>
          <w:cantSplit/>
          <w:jc w:val="center"/>
        </w:trPr>
        <w:tc>
          <w:tcPr>
            <w:tcW w:w="699" w:type="dxa"/>
            <w:vAlign w:val="center"/>
            <w:textDirection w:val="lrTb"/>
            <w:noWrap w:val="false"/>
          </w:tcPr>
          <w:p>
            <w:pPr>
              <w:pStyle w:val="678"/>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序号</w:t>
            </w:r>
            <w:r/>
          </w:p>
        </w:tc>
        <w:tc>
          <w:tcPr>
            <w:tcW w:w="1270" w:type="dxa"/>
            <w:vAlign w:val="center"/>
            <w:textDirection w:val="lrTb"/>
            <w:noWrap w:val="false"/>
          </w:tcPr>
          <w:p>
            <w:pPr>
              <w:pStyle w:val="678"/>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服务名称</w:t>
            </w:r>
            <w:r/>
          </w:p>
        </w:tc>
        <w:tc>
          <w:tcPr>
            <w:tcW w:w="2574" w:type="dxa"/>
            <w:vAlign w:val="center"/>
            <w:textDirection w:val="lrTb"/>
            <w:noWrap w:val="false"/>
          </w:tcPr>
          <w:p>
            <w:pPr>
              <w:pStyle w:val="678"/>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服务内容</w:t>
            </w:r>
            <w:r/>
          </w:p>
        </w:tc>
        <w:tc>
          <w:tcPr>
            <w:tcW w:w="494" w:type="dxa"/>
            <w:vAlign w:val="center"/>
            <w:textDirection w:val="lrTb"/>
            <w:noWrap w:val="false"/>
          </w:tcPr>
          <w:p>
            <w:pPr>
              <w:pStyle w:val="678"/>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计量单位</w:t>
            </w:r>
            <w:r/>
          </w:p>
        </w:tc>
        <w:tc>
          <w:tcPr>
            <w:tcW w:w="494" w:type="dxa"/>
            <w:vAlign w:val="center"/>
            <w:textDirection w:val="lrTb"/>
            <w:noWrap w:val="false"/>
          </w:tcPr>
          <w:p>
            <w:pPr>
              <w:pStyle w:val="678"/>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工作量</w:t>
            </w:r>
            <w:r/>
          </w:p>
        </w:tc>
        <w:tc>
          <w:tcPr>
            <w:tcW w:w="856" w:type="dxa"/>
            <w:vAlign w:val="center"/>
            <w:textDirection w:val="lrTb"/>
            <w:noWrap w:val="false"/>
          </w:tcPr>
          <w:p>
            <w:pPr>
              <w:pStyle w:val="678"/>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单 价</w:t>
            </w:r>
            <w:r/>
          </w:p>
          <w:p>
            <w:pPr>
              <w:pStyle w:val="678"/>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（元）</w:t>
            </w:r>
            <w:r/>
          </w:p>
        </w:tc>
        <w:tc>
          <w:tcPr>
            <w:tcW w:w="903" w:type="dxa"/>
            <w:vAlign w:val="center"/>
            <w:textDirection w:val="lrTb"/>
            <w:noWrap w:val="false"/>
          </w:tcPr>
          <w:p>
            <w:pPr>
              <w:pStyle w:val="678"/>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总 价</w:t>
            </w:r>
            <w:r/>
          </w:p>
          <w:p>
            <w:pPr>
              <w:pStyle w:val="678"/>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（元）</w:t>
            </w:r>
            <w:r/>
          </w:p>
        </w:tc>
        <w:tc>
          <w:tcPr>
            <w:tcW w:w="1232" w:type="dxa"/>
            <w:vAlign w:val="center"/>
            <w:textDirection w:val="lrTb"/>
            <w:noWrap w:val="false"/>
          </w:tcPr>
          <w:p>
            <w:pPr>
              <w:pStyle w:val="678"/>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备注</w:t>
            </w:r>
            <w:r/>
          </w:p>
        </w:tc>
      </w:tr>
      <w:tr>
        <w:trPr>
          <w:cantSplit/>
          <w:jc w:val="center"/>
        </w:trPr>
        <w:tc>
          <w:tcPr>
            <w:tcW w:w="699"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2574" w:type="dxa"/>
            <w:textDirection w:val="lrTb"/>
            <w:noWrap w:val="false"/>
          </w:tcPr>
          <w:p>
            <w:pPr>
              <w:pStyle w:val="678"/>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（视明细项目加行）</w:t>
            </w:r>
            <w:r/>
          </w:p>
        </w:tc>
        <w:tc>
          <w:tcPr>
            <w:tcW w:w="494"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678"/>
              <w:jc w:val="center"/>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856"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903"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2574"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856"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903"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2574"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856"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903"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2574"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856"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903"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2574"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856"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903"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2574"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856"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903"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gridSpan w:val="4"/>
            <w:tcW w:w="4418" w:type="dxa"/>
            <w:textDirection w:val="lrTb"/>
            <w:noWrap w:val="false"/>
          </w:tcPr>
          <w:p>
            <w:pPr>
              <w:pStyle w:val="678"/>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易耗品</w:t>
            </w:r>
            <w:r/>
          </w:p>
        </w:tc>
        <w:tc>
          <w:tcPr>
            <w:tcW w:w="903"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gridSpan w:val="4"/>
            <w:tcW w:w="4418" w:type="dxa"/>
            <w:textDirection w:val="lrTb"/>
            <w:noWrap w:val="false"/>
          </w:tcPr>
          <w:p>
            <w:pPr>
              <w:pStyle w:val="678"/>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专用工具</w:t>
            </w:r>
            <w:r/>
          </w:p>
        </w:tc>
        <w:tc>
          <w:tcPr>
            <w:tcW w:w="903"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gridSpan w:val="4"/>
            <w:tcW w:w="4418" w:type="dxa"/>
            <w:textDirection w:val="lrTb"/>
            <w:noWrap w:val="false"/>
          </w:tcPr>
          <w:p>
            <w:pPr>
              <w:pStyle w:val="678"/>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调试费</w:t>
            </w:r>
            <w:r/>
          </w:p>
        </w:tc>
        <w:tc>
          <w:tcPr>
            <w:tcW w:w="903"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gridSpan w:val="4"/>
            <w:tcW w:w="4418" w:type="dxa"/>
            <w:textDirection w:val="lrTb"/>
            <w:noWrap w:val="false"/>
          </w:tcPr>
          <w:p>
            <w:pPr>
              <w:pStyle w:val="678"/>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培训费</w:t>
            </w:r>
            <w:r/>
          </w:p>
        </w:tc>
        <w:tc>
          <w:tcPr>
            <w:tcW w:w="903"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gridSpan w:val="4"/>
            <w:tcW w:w="4418" w:type="dxa"/>
            <w:textDirection w:val="lrTb"/>
            <w:noWrap w:val="false"/>
          </w:tcPr>
          <w:p>
            <w:pPr>
              <w:pStyle w:val="678"/>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其他</w:t>
            </w:r>
            <w:r/>
          </w:p>
        </w:tc>
        <w:tc>
          <w:tcPr>
            <w:tcW w:w="903"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678"/>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gridSpan w:val="8"/>
            <w:tcW w:w="8522" w:type="dxa"/>
            <w:textDirection w:val="lrTb"/>
            <w:noWrap w:val="false"/>
          </w:tcPr>
          <w:p>
            <w:pPr>
              <w:pStyle w:val="678"/>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大写：                                           合同价：      元</w:t>
            </w:r>
            <w:r/>
          </w:p>
        </w:tc>
      </w:tr>
    </w:tbl>
    <w:p>
      <w:pPr>
        <w:ind w:firstLine="480"/>
        <w:rPr>
          <w:rFonts w:ascii="仿宋" w:hAnsi="仿宋" w:eastAsia="仿宋"/>
          <w:sz w:val="24"/>
          <w:highlight w:val="none"/>
        </w:rPr>
        <w:outlineLvl w:val="0"/>
      </w:pPr>
      <w:r>
        <w:rPr>
          <w:rFonts w:ascii="仿宋" w:hAnsi="仿宋" w:eastAsia="仿宋"/>
          <w:sz w:val="24"/>
          <w:highlight w:val="none"/>
        </w:rPr>
      </w:r>
      <w:r/>
    </w:p>
    <w:p>
      <w:pPr>
        <w:pStyle w:val="702"/>
        <w:ind w:firstLine="0"/>
        <w:jc w:val="center"/>
        <w:spacing w:line="240" w:lineRule="auto"/>
        <w:rPr>
          <w:b/>
          <w:highlight w:val="none"/>
        </w:rPr>
      </w:pPr>
      <w:r>
        <w:rPr>
          <w:rFonts w:ascii="仿宋" w:hAnsi="仿宋" w:eastAsia="仿宋"/>
          <w:highlight w:val="none"/>
        </w:rPr>
        <w:br w:type="page" w:clear="all"/>
      </w:r>
      <w:r>
        <w:rPr>
          <w:rFonts w:hint="eastAsia" w:ascii="方正小标宋简体" w:eastAsia="方正小标宋简体"/>
          <w:bCs/>
          <w:sz w:val="32"/>
          <w:szCs w:val="32"/>
          <w:highlight w:val="none"/>
        </w:rPr>
        <w:t xml:space="preserve">第五章 评标标准和方法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一、最低评标价法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投标文件满足招标文件全部实质性要求，且投标报价最低的投标人为中标候选人。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二、综合评分法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1.投标文件满足招标文件全部实质性要求，且按照评审因素的量化指标评审得分最高的投标人为中标候选人。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2.评标委员会将对通过资格及符合性检查的各合格采购人根据投标文件和招标货物的性能、价格、商务等因素进行评分，总分为100分(不含清单内产品加分)。采购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3.评审因素：价格、技术、商务、财务状况、信誉、业绩、服务、对招标文件的响应程度，以及相应的比重或者权值等。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 价格分应当采用低价优先法计算，即满足招标文件要求且投标价格最低的投标报价为评标基准价，其价格分为满分。其他投标人的价格分统一按照下列公式计算：</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投标报价得分=(评标基准价／投标报价)×价格分分值</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评标过程中，不得去掉报价中的最高报价和最低报价。因落实政府采购政策进行价格调整的，以调整后的价格计算评标基准价和投标报价。</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5.评分表范本</w:t>
      </w:r>
      <w:r/>
    </w:p>
    <w:tbl>
      <w:tblPr>
        <w:tblStyle w:val="67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2"/>
        <w:gridCol w:w="1563"/>
        <w:gridCol w:w="938"/>
        <w:gridCol w:w="5387"/>
        <w:gridCol w:w="990"/>
      </w:tblGrid>
      <w:tr>
        <w:trPr>
          <w:trHeight w:val="420"/>
        </w:trPr>
        <w:tc>
          <w:tcPr>
            <w:tcW w:w="692"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序号</w:t>
            </w:r>
            <w:r/>
          </w:p>
        </w:tc>
        <w:tc>
          <w:tcPr>
            <w:tcW w:w="1563"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评审因素</w:t>
            </w:r>
            <w:r/>
          </w:p>
        </w:tc>
        <w:tc>
          <w:tcPr>
            <w:tcW w:w="93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分值</w:t>
            </w:r>
            <w:r/>
          </w:p>
        </w:tc>
        <w:tc>
          <w:tcPr>
            <w:tcW w:w="538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评审要求或标准</w:t>
            </w:r>
            <w:r/>
          </w:p>
        </w:tc>
        <w:tc>
          <w:tcPr>
            <w:tcW w:w="990"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得分</w:t>
            </w:r>
            <w:r/>
          </w:p>
        </w:tc>
      </w:tr>
      <w:tr>
        <w:trPr>
          <w:trHeight w:val="409"/>
        </w:trPr>
        <w:tc>
          <w:tcPr>
            <w:tcW w:w="692"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1</w:t>
            </w:r>
            <w:r/>
          </w:p>
        </w:tc>
        <w:tc>
          <w:tcPr>
            <w:tcW w:w="1563" w:type="dxa"/>
            <w:vAlign w:val="center"/>
            <w:textDirection w:val="lrTb"/>
            <w:noWrap w:val="false"/>
          </w:tcPr>
          <w:p>
            <w:pPr>
              <w:pStyle w:val="711"/>
              <w:jc w:val="center"/>
              <w:rPr>
                <w:rFonts w:ascii="仿宋" w:hAnsi="仿宋" w:eastAsia="仿宋" w:cs="仿宋"/>
                <w:sz w:val="24"/>
                <w:highlight w:val="none"/>
                <w:lang w:eastAsia="zh-CN"/>
              </w:rPr>
            </w:pPr>
            <w:r>
              <w:rPr>
                <w:rFonts w:hint="eastAsia" w:ascii="仿宋" w:hAnsi="仿宋" w:eastAsia="仿宋" w:cs="仿宋"/>
                <w:sz w:val="24"/>
                <w:highlight w:val="none"/>
                <w:lang w:eastAsia="zh-CN"/>
              </w:rPr>
              <w:t xml:space="preserve">综合实力</w:t>
            </w:r>
            <w:r/>
          </w:p>
        </w:tc>
        <w:tc>
          <w:tcPr>
            <w:tcW w:w="938" w:type="dxa"/>
            <w:vAlign w:val="center"/>
            <w:textDirection w:val="lrTb"/>
            <w:noWrap w:val="false"/>
          </w:tcPr>
          <w:p>
            <w:pPr>
              <w:pStyle w:val="711"/>
              <w:jc w:val="center"/>
              <w:rPr>
                <w:rFonts w:ascii="仿宋" w:hAnsi="仿宋" w:eastAsia="仿宋" w:cs="仿宋"/>
                <w:sz w:val="24"/>
                <w:highlight w:val="none"/>
                <w:lang w:eastAsia="zh-CN"/>
              </w:rPr>
            </w:pPr>
            <w:r>
              <w:rPr>
                <w:rFonts w:hint="eastAsia" w:ascii="仿宋" w:hAnsi="仿宋" w:eastAsia="仿宋" w:cs="仿宋"/>
                <w:sz w:val="24"/>
                <w:highlight w:val="none"/>
                <w:lang w:eastAsia="zh-CN"/>
              </w:rPr>
              <w:t xml:space="preserve">3</w:t>
            </w:r>
            <w:r/>
          </w:p>
        </w:tc>
        <w:tc>
          <w:tcPr>
            <w:tcW w:w="5387" w:type="dxa"/>
            <w:vAlign w:val="center"/>
            <w:textDirection w:val="lrTb"/>
            <w:noWrap w:val="false"/>
          </w:tcPr>
          <w:p>
            <w:pPr>
              <w:widowControl/>
              <w:rPr>
                <w:rFonts w:ascii="仿宋" w:hAnsi="仿宋" w:eastAsia="仿宋" w:cs="仿宋"/>
                <w:sz w:val="24"/>
                <w:highlight w:val="none"/>
              </w:rPr>
            </w:pPr>
            <w:r>
              <w:rPr>
                <w:rFonts w:hint="eastAsia" w:ascii="仿宋" w:hAnsi="仿宋" w:eastAsia="仿宋" w:cs="仿宋"/>
                <w:sz w:val="24"/>
                <w:highlight w:val="none"/>
              </w:rPr>
              <w:t xml:space="preserve">1.投标人具有有效期内的质量管理体系认证的，得1分。</w:t>
            </w:r>
            <w:r/>
          </w:p>
          <w:p>
            <w:pPr>
              <w:widowControl/>
              <w:rPr>
                <w:rFonts w:ascii="仿宋" w:hAnsi="仿宋" w:eastAsia="仿宋" w:cs="仿宋"/>
                <w:sz w:val="24"/>
                <w:highlight w:val="none"/>
              </w:rPr>
            </w:pPr>
            <w:r>
              <w:rPr>
                <w:rFonts w:hint="eastAsia" w:ascii="仿宋" w:hAnsi="仿宋" w:eastAsia="仿宋" w:cs="仿宋"/>
                <w:sz w:val="24"/>
                <w:highlight w:val="none"/>
              </w:rPr>
              <w:t xml:space="preserve">2.投标人具有有效期内的职业健康安全管理体系认证的，得1分。</w:t>
            </w:r>
            <w:r/>
          </w:p>
          <w:p>
            <w:pPr>
              <w:widowControl/>
              <w:rPr>
                <w:rFonts w:ascii="仿宋" w:hAnsi="仿宋" w:eastAsia="仿宋" w:cs="仿宋"/>
                <w:sz w:val="24"/>
                <w:highlight w:val="none"/>
              </w:rPr>
            </w:pPr>
            <w:r>
              <w:rPr>
                <w:rFonts w:hint="eastAsia" w:ascii="仿宋" w:hAnsi="仿宋" w:eastAsia="仿宋" w:cs="仿宋"/>
                <w:sz w:val="24"/>
                <w:highlight w:val="none"/>
              </w:rPr>
              <w:t xml:space="preserve">3.投标人具有有效期内的GB/T24001-2016/ISO14001：2015环境标准体系认证的，得1分。</w:t>
            </w:r>
            <w:r/>
          </w:p>
          <w:p>
            <w:pPr>
              <w:widowControl/>
              <w:rPr>
                <w:rFonts w:ascii="仿宋" w:hAnsi="仿宋" w:eastAsia="仿宋" w:cs="仿宋"/>
                <w:sz w:val="24"/>
                <w:highlight w:val="none"/>
              </w:rPr>
            </w:pPr>
            <w:r>
              <w:rPr>
                <w:rFonts w:hint="eastAsia" w:ascii="仿宋" w:hAnsi="仿宋" w:eastAsia="仿宋" w:cs="仿宋"/>
                <w:sz w:val="24"/>
                <w:highlight w:val="none"/>
              </w:rPr>
              <w:t xml:space="preserve">须提供有效的证书复印件并加盖公章，未提供不得分。</w:t>
            </w:r>
            <w:r/>
          </w:p>
        </w:tc>
        <w:tc>
          <w:tcPr>
            <w:tcW w:w="990" w:type="dxa"/>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420"/>
        </w:trPr>
        <w:tc>
          <w:tcPr>
            <w:tcW w:w="692"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2</w:t>
            </w:r>
            <w:r/>
          </w:p>
        </w:tc>
        <w:tc>
          <w:tcPr>
            <w:tcW w:w="1563" w:type="dxa"/>
            <w:vAlign w:val="center"/>
            <w:textDirection w:val="lrTb"/>
            <w:noWrap w:val="false"/>
          </w:tcPr>
          <w:p>
            <w:pPr>
              <w:pStyle w:val="711"/>
              <w:jc w:val="center"/>
              <w:rPr>
                <w:rFonts w:ascii="仿宋" w:hAnsi="仿宋" w:eastAsia="仿宋" w:cs="仿宋"/>
                <w:sz w:val="24"/>
                <w:highlight w:val="none"/>
                <w:lang w:eastAsia="zh-CN"/>
              </w:rPr>
            </w:pPr>
            <w:r>
              <w:rPr>
                <w:rFonts w:hint="eastAsia" w:ascii="仿宋" w:hAnsi="仿宋" w:eastAsia="仿宋" w:cs="仿宋"/>
                <w:sz w:val="24"/>
                <w:highlight w:val="none"/>
                <w:lang w:eastAsia="zh-CN"/>
              </w:rPr>
              <w:t xml:space="preserve">设备配置</w:t>
            </w:r>
            <w:r/>
          </w:p>
        </w:tc>
        <w:tc>
          <w:tcPr>
            <w:tcW w:w="938" w:type="dxa"/>
            <w:vAlign w:val="center"/>
            <w:textDirection w:val="lrTb"/>
            <w:noWrap w:val="false"/>
          </w:tcPr>
          <w:p>
            <w:pPr>
              <w:pStyle w:val="711"/>
              <w:jc w:val="center"/>
              <w:rPr>
                <w:rFonts w:ascii="仿宋" w:hAnsi="仿宋" w:eastAsia="仿宋" w:cs="仿宋"/>
                <w:sz w:val="24"/>
                <w:highlight w:val="none"/>
                <w:lang w:eastAsia="zh-CN"/>
              </w:rPr>
            </w:pPr>
            <w:r>
              <w:rPr>
                <w:rFonts w:hint="eastAsia" w:ascii="仿宋" w:hAnsi="仿宋" w:eastAsia="仿宋" w:cs="仿宋"/>
                <w:sz w:val="24"/>
                <w:highlight w:val="none"/>
                <w:lang w:eastAsia="zh-CN"/>
              </w:rPr>
              <w:t xml:space="preserve">12</w:t>
            </w:r>
            <w:r/>
          </w:p>
        </w:tc>
        <w:tc>
          <w:tcPr>
            <w:tcW w:w="5387" w:type="dxa"/>
            <w:vAlign w:val="center"/>
            <w:textDirection w:val="lrTb"/>
            <w:noWrap w:val="false"/>
          </w:tcPr>
          <w:p>
            <w:pPr>
              <w:widowControl/>
              <w:rPr>
                <w:rFonts w:ascii="仿宋" w:hAnsi="仿宋" w:eastAsia="仿宋" w:cs="仿宋"/>
                <w:sz w:val="24"/>
                <w:highlight w:val="none"/>
              </w:rPr>
            </w:pPr>
            <w:r>
              <w:rPr>
                <w:rFonts w:hint="eastAsia" w:ascii="仿宋" w:hAnsi="仿宋" w:eastAsia="仿宋" w:cs="仿宋"/>
                <w:sz w:val="24"/>
                <w:highlight w:val="none"/>
              </w:rPr>
              <w:t xml:space="preserve">1.设备配置</w:t>
            </w:r>
            <w:r/>
          </w:p>
          <w:p>
            <w:pPr>
              <w:widowControl/>
              <w:rPr>
                <w:rFonts w:ascii="仿宋" w:hAnsi="仿宋" w:eastAsia="仿宋" w:cs="仿宋"/>
                <w:sz w:val="24"/>
                <w:highlight w:val="none"/>
              </w:rPr>
            </w:pPr>
            <w:r>
              <w:rPr>
                <w:rFonts w:hint="eastAsia" w:ascii="仿宋" w:hAnsi="仿宋" w:eastAsia="仿宋" w:cs="仿宋"/>
                <w:sz w:val="24"/>
                <w:highlight w:val="none"/>
              </w:rPr>
              <w:t xml:space="preserve">（1）设备配置符合本项目洁污隔离要求，数量基本满足生产需要的，得4分；</w:t>
            </w:r>
            <w:r/>
          </w:p>
          <w:p>
            <w:pPr>
              <w:widowControl/>
              <w:rPr>
                <w:rFonts w:ascii="仿宋" w:hAnsi="仿宋" w:eastAsia="仿宋" w:cs="仿宋"/>
                <w:sz w:val="24"/>
                <w:highlight w:val="none"/>
              </w:rPr>
            </w:pPr>
            <w:r>
              <w:rPr>
                <w:rFonts w:hint="eastAsia" w:ascii="仿宋" w:hAnsi="仿宋" w:eastAsia="仿宋" w:cs="仿宋"/>
                <w:sz w:val="24"/>
                <w:highlight w:val="none"/>
              </w:rPr>
              <w:t xml:space="preserve">（2）拥有一条全自动洗涤龙生产流水线的，得 1分；两条及以上的，得2分。</w:t>
            </w:r>
            <w:r/>
          </w:p>
          <w:p>
            <w:pPr>
              <w:widowControl/>
              <w:rPr>
                <w:rFonts w:eastAsia="仿宋"/>
                <w:highlight w:val="none"/>
              </w:rPr>
            </w:pPr>
            <w:r>
              <w:rPr>
                <w:rFonts w:hint="eastAsia" w:ascii="仿宋" w:hAnsi="仿宋" w:eastAsia="仿宋" w:cs="仿宋"/>
                <w:sz w:val="24"/>
                <w:highlight w:val="none"/>
              </w:rPr>
              <w:t xml:space="preserve">（3）拥有工服自动化传输、烘干、折叠系统的，得2分。</w:t>
            </w:r>
            <w:r/>
          </w:p>
          <w:p>
            <w:pPr>
              <w:widowControl/>
              <w:rPr>
                <w:rFonts w:ascii="仿宋" w:hAnsi="仿宋" w:eastAsia="仿宋" w:cs="仿宋"/>
                <w:b/>
                <w:bCs/>
                <w:sz w:val="24"/>
                <w:highlight w:val="none"/>
              </w:rPr>
            </w:pPr>
            <w:r>
              <w:rPr>
                <w:rFonts w:hint="eastAsia" w:ascii="仿宋" w:hAnsi="仿宋" w:eastAsia="仿宋" w:cs="仿宋"/>
                <w:b/>
                <w:bCs/>
                <w:sz w:val="24"/>
                <w:highlight w:val="none"/>
              </w:rPr>
              <w:t xml:space="preserve">须提供设备清单、照片、购买发票复印件加盖投标人公章。</w:t>
            </w:r>
            <w:r/>
          </w:p>
          <w:p>
            <w:pPr>
              <w:widowControl/>
              <w:rPr>
                <w:rFonts w:ascii="仿宋" w:hAnsi="仿宋" w:eastAsia="仿宋" w:cs="仿宋"/>
                <w:sz w:val="24"/>
                <w:highlight w:val="none"/>
              </w:rPr>
            </w:pPr>
            <w:r>
              <w:rPr>
                <w:rFonts w:hint="eastAsia" w:ascii="仿宋" w:hAnsi="仿宋" w:eastAsia="仿宋" w:cs="仿宋"/>
                <w:sz w:val="24"/>
                <w:highlight w:val="none"/>
              </w:rPr>
              <w:t xml:space="preserve">2.各种洗涤设备数量配备除满足医院洗涤产能周转需要，同时在发生紧急状况或设备故障时具备足够的应急备用洗涤、整烫、烘干等专用设备，确保医院的各类布草发货时间不耽误，并承诺能按照感控要求继续保证分机分区洗涤的，得4分。</w:t>
            </w:r>
            <w:r/>
          </w:p>
          <w:p>
            <w:pPr>
              <w:widowControl/>
              <w:rPr>
                <w:rFonts w:ascii="仿宋" w:hAnsi="仿宋" w:eastAsia="仿宋" w:cs="仿宋"/>
                <w:sz w:val="24"/>
                <w:highlight w:val="none"/>
              </w:rPr>
            </w:pPr>
            <w:r>
              <w:rPr>
                <w:rFonts w:hint="eastAsia" w:ascii="仿宋" w:hAnsi="仿宋" w:eastAsia="仿宋" w:cs="仿宋"/>
                <w:sz w:val="24"/>
                <w:highlight w:val="none"/>
              </w:rPr>
              <w:t xml:space="preserve">没有配备足够应急洗涤、整烫、烘干设备的不得分。</w:t>
            </w:r>
            <w:r/>
          </w:p>
          <w:p>
            <w:pPr>
              <w:widowControl/>
              <w:rPr>
                <w:rFonts w:ascii="仿宋" w:hAnsi="仿宋" w:eastAsia="仿宋" w:cs="仿宋"/>
                <w:sz w:val="24"/>
                <w:highlight w:val="none"/>
              </w:rPr>
            </w:pPr>
            <w:r>
              <w:rPr>
                <w:rFonts w:hint="eastAsia" w:ascii="仿宋" w:hAnsi="仿宋" w:eastAsia="仿宋" w:cs="仿宋"/>
                <w:b/>
                <w:bCs/>
                <w:sz w:val="24"/>
                <w:highlight w:val="none"/>
              </w:rPr>
              <w:t xml:space="preserve">须提供承诺书（格式自拟），提供备用洗涤、整烫、烘干设备清单及现场图片加盖投标人公章。</w:t>
            </w:r>
            <w:r/>
          </w:p>
        </w:tc>
        <w:tc>
          <w:tcPr>
            <w:tcW w:w="990" w:type="dxa"/>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420"/>
        </w:trPr>
        <w:tc>
          <w:tcPr>
            <w:tcW w:w="692"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3</w:t>
            </w:r>
            <w:r/>
          </w:p>
        </w:tc>
        <w:tc>
          <w:tcPr>
            <w:tcW w:w="1563" w:type="dxa"/>
            <w:vAlign w:val="center"/>
            <w:textDirection w:val="lrTb"/>
            <w:noWrap w:val="false"/>
          </w:tcPr>
          <w:p>
            <w:pPr>
              <w:pStyle w:val="711"/>
              <w:rPr>
                <w:rFonts w:ascii="仿宋" w:hAnsi="仿宋" w:eastAsia="仿宋" w:cs="仿宋"/>
                <w:sz w:val="24"/>
                <w:highlight w:val="none"/>
              </w:rPr>
            </w:pPr>
            <w:r>
              <w:rPr>
                <w:rFonts w:hint="eastAsia" w:ascii="仿宋" w:hAnsi="仿宋" w:eastAsia="仿宋" w:cs="仿宋"/>
                <w:sz w:val="24"/>
                <w:highlight w:val="none"/>
              </w:rPr>
              <w:t xml:space="preserve">场地布局、设施</w:t>
            </w:r>
            <w:r/>
          </w:p>
        </w:tc>
        <w:tc>
          <w:tcPr>
            <w:tcW w:w="938" w:type="dxa"/>
            <w:vAlign w:val="center"/>
            <w:textDirection w:val="lrTb"/>
            <w:noWrap w:val="false"/>
          </w:tcPr>
          <w:p>
            <w:pPr>
              <w:pStyle w:val="711"/>
              <w:jc w:val="center"/>
              <w:rPr>
                <w:rFonts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 xml:space="preserve">12</w:t>
            </w:r>
            <w:r/>
          </w:p>
        </w:tc>
        <w:tc>
          <w:tcPr>
            <w:tcW w:w="5387"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洗涤区域划分明确：①能做到污染区域与洁净区完全隔离，有各自的进出通道，相互不干扰的，得2分；②医护人员医用织物、婴儿织物有特定专区专机洗涤的，得2分；③一般性污染的手术敷料有专区专机洗涤的，得2分；④床上用品有专区专机洗涤的，得2分；⑤血迹、污物较重的有专区专机洗涤的，得2分；⑥阳性感染医用织物有单独隔离区域单独进出口通道单独隔离机洗涤的，得2分。</w:t>
            </w:r>
            <w:r/>
          </w:p>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以上完全符合或优于项目需求得12分；每有一项缺少或存在瑕疵的扣相对应分值，扣完为止。</w:t>
            </w:r>
            <w:r/>
          </w:p>
          <w:p>
            <w:pPr>
              <w:widowControl/>
              <w:rPr>
                <w:rFonts w:ascii="仿宋" w:hAnsi="仿宋" w:eastAsia="仿宋" w:cs="仿宋"/>
                <w:color w:val="000000"/>
                <w:sz w:val="24"/>
                <w:highlight w:val="none"/>
              </w:rPr>
            </w:pPr>
            <w:r>
              <w:rPr>
                <w:rFonts w:hint="eastAsia" w:ascii="仿宋" w:hAnsi="仿宋" w:eastAsia="仿宋" w:cs="仿宋"/>
                <w:b/>
                <w:bCs/>
                <w:color w:val="000000"/>
                <w:sz w:val="24"/>
                <w:highlight w:val="none"/>
              </w:rPr>
              <w:t xml:space="preserve">以上须提供布局说明、现场照片等证明材料加盖投标人公章，未提供不得分。</w:t>
            </w:r>
            <w:r/>
          </w:p>
        </w:tc>
        <w:tc>
          <w:tcPr>
            <w:tcW w:w="990" w:type="dxa"/>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420"/>
        </w:trPr>
        <w:tc>
          <w:tcPr>
            <w:tcW w:w="692"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4</w:t>
            </w:r>
            <w:r/>
          </w:p>
        </w:tc>
        <w:tc>
          <w:tcPr>
            <w:tcW w:w="1563" w:type="dxa"/>
            <w:vAlign w:val="center"/>
            <w:textDirection w:val="lrTb"/>
            <w:noWrap w:val="false"/>
          </w:tcPr>
          <w:p>
            <w:pPr>
              <w:pStyle w:val="711"/>
              <w:rPr>
                <w:rFonts w:ascii="仿宋" w:hAnsi="仿宋" w:eastAsia="仿宋" w:cs="仿宋"/>
                <w:sz w:val="24"/>
                <w:highlight w:val="none"/>
                <w:lang w:eastAsia="zh-CN"/>
              </w:rPr>
            </w:pPr>
            <w:r>
              <w:rPr>
                <w:rFonts w:hint="eastAsia" w:ascii="仿宋" w:hAnsi="仿宋" w:eastAsia="仿宋" w:cs="仿宋"/>
                <w:sz w:val="24"/>
                <w:highlight w:val="none"/>
                <w:lang w:eastAsia="zh-CN"/>
              </w:rPr>
              <w:t xml:space="preserve">仓储条件和各种充足的医疗布草周转库存</w:t>
            </w:r>
            <w:r/>
          </w:p>
        </w:tc>
        <w:tc>
          <w:tcPr>
            <w:tcW w:w="938" w:type="dxa"/>
            <w:vAlign w:val="center"/>
            <w:textDirection w:val="lrTb"/>
            <w:noWrap w:val="false"/>
          </w:tcPr>
          <w:p>
            <w:pPr>
              <w:pStyle w:val="711"/>
              <w:jc w:val="center"/>
              <w:rPr>
                <w:rFonts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 xml:space="preserve">6</w:t>
            </w:r>
            <w:r/>
          </w:p>
        </w:tc>
        <w:tc>
          <w:tcPr>
            <w:tcW w:w="5387" w:type="dxa"/>
            <w:vAlign w:val="center"/>
            <w:textDirection w:val="lrTb"/>
            <w:noWrap w:val="false"/>
          </w:tcPr>
          <w:p>
            <w:pPr>
              <w:widowControl/>
              <w:rPr>
                <w:rFonts w:eastAsia="仿宋"/>
                <w:highlight w:val="none"/>
              </w:rPr>
            </w:pPr>
            <w:r>
              <w:rPr>
                <w:rFonts w:hint="eastAsia" w:ascii="仿宋" w:hAnsi="仿宋" w:eastAsia="仿宋" w:cs="仿宋"/>
                <w:color w:val="000000"/>
                <w:sz w:val="24"/>
                <w:highlight w:val="none"/>
              </w:rPr>
              <w:t xml:space="preserve">投标人应分别设有不交叉、相对独立的使用后医用织物接收区域和清洁织物储存发放区域，标识应明确，能确保医疗布草周转库存满足仓储环境要求的</w:t>
            </w:r>
            <w:r>
              <w:rPr>
                <w:rFonts w:hint="eastAsia" w:ascii="仿宋" w:hAnsi="仿宋" w:eastAsia="仿宋" w:cs="仿宋"/>
                <w:b/>
                <w:bCs/>
                <w:color w:val="000000"/>
                <w:sz w:val="24"/>
                <w:highlight w:val="none"/>
              </w:rPr>
              <w:t xml:space="preserve">须提供①仓储库房/场所的自有房屋产权证明或租赁协议复印件②仓储区域布局图或设计图说明③现场照片，并加盖投标人公章。以上三项每提供一项得2分，未提供不得分。</w:t>
            </w:r>
            <w:r>
              <w:rPr>
                <w:rFonts w:hint="eastAsia" w:ascii="仿宋" w:hAnsi="仿宋" w:eastAsia="仿宋" w:cs="仿宋"/>
                <w:color w:val="000000"/>
                <w:sz w:val="24"/>
                <w:highlight w:val="none"/>
              </w:rPr>
              <w:t xml:space="preserve">本项最高得6分。</w:t>
            </w:r>
            <w:r/>
          </w:p>
        </w:tc>
        <w:tc>
          <w:tcPr>
            <w:tcW w:w="990" w:type="dxa"/>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420"/>
        </w:trPr>
        <w:tc>
          <w:tcPr>
            <w:tcW w:w="692"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5</w:t>
            </w:r>
            <w:r/>
          </w:p>
        </w:tc>
        <w:tc>
          <w:tcPr>
            <w:tcW w:w="1563" w:type="dxa"/>
            <w:vAlign w:val="center"/>
            <w:textDirection w:val="lrTb"/>
            <w:noWrap w:val="false"/>
          </w:tcPr>
          <w:p>
            <w:pPr>
              <w:pStyle w:val="711"/>
              <w:rPr>
                <w:rFonts w:ascii="仿宋" w:hAnsi="仿宋" w:eastAsia="仿宋" w:cs="仿宋"/>
                <w:sz w:val="24"/>
                <w:highlight w:val="none"/>
                <w:lang w:eastAsia="zh-CN"/>
              </w:rPr>
            </w:pPr>
            <w:r>
              <w:rPr>
                <w:rFonts w:hint="eastAsia" w:ascii="仿宋" w:hAnsi="仿宋" w:eastAsia="仿宋" w:cs="仿宋"/>
                <w:sz w:val="24"/>
                <w:highlight w:val="none"/>
                <w:lang w:eastAsia="zh-CN"/>
              </w:rPr>
              <w:t xml:space="preserve">业绩要求</w:t>
            </w:r>
            <w:r/>
          </w:p>
        </w:tc>
        <w:tc>
          <w:tcPr>
            <w:tcW w:w="938" w:type="dxa"/>
            <w:vAlign w:val="center"/>
            <w:textDirection w:val="lrTb"/>
            <w:noWrap w:val="false"/>
          </w:tcPr>
          <w:p>
            <w:pPr>
              <w:pStyle w:val="711"/>
              <w:jc w:val="center"/>
              <w:rPr>
                <w:rFonts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 xml:space="preserve">12</w:t>
            </w:r>
            <w:r/>
          </w:p>
        </w:tc>
        <w:tc>
          <w:tcPr>
            <w:tcW w:w="5387"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sz w:val="24"/>
                <w:highlight w:val="none"/>
              </w:rPr>
              <w:t xml:space="preserve">提供自2022年1月1日</w:t>
            </w:r>
            <w:r>
              <w:rPr>
                <w:rFonts w:hint="eastAsia" w:ascii="仿宋" w:hAnsi="仿宋" w:eastAsia="仿宋" w:cs="仿宋"/>
                <w:color w:val="000000"/>
                <w:sz w:val="24"/>
                <w:highlight w:val="none"/>
              </w:rPr>
              <w:t xml:space="preserve">（以合同签订日期为准）以来承接过二级以上医院医用织物洗涤消毒的业绩案例：每有1份合同业绩得2分，本项最高得12分。提供</w:t>
            </w:r>
            <w:r>
              <w:rPr>
                <w:rFonts w:hint="eastAsia" w:ascii="仿宋" w:hAnsi="仿宋" w:eastAsia="仿宋" w:cs="仿宋"/>
                <w:sz w:val="24"/>
                <w:highlight w:val="none"/>
              </w:rPr>
              <w:t xml:space="preserve">有效</w:t>
            </w:r>
            <w:r>
              <w:rPr>
                <w:rFonts w:hint="eastAsia" w:ascii="仿宋" w:hAnsi="仿宋" w:eastAsia="仿宋" w:cs="仿宋"/>
                <w:color w:val="000000"/>
                <w:sz w:val="24"/>
                <w:highlight w:val="none"/>
              </w:rPr>
              <w:t xml:space="preserve">的业绩合同复印件。</w:t>
            </w:r>
            <w:r/>
          </w:p>
          <w:p>
            <w:pPr>
              <w:widowControl/>
              <w:rPr>
                <w:rFonts w:ascii="仿宋" w:hAnsi="仿宋" w:eastAsia="仿宋" w:cs="仿宋"/>
                <w:color w:val="000000"/>
                <w:sz w:val="24"/>
                <w:highlight w:val="none"/>
              </w:rPr>
            </w:pPr>
            <w:r>
              <w:rPr>
                <w:rFonts w:hint="eastAsia" w:ascii="仿宋" w:hAnsi="仿宋" w:eastAsia="仿宋" w:cs="仿宋"/>
                <w:b/>
                <w:bCs/>
                <w:color w:val="000000"/>
                <w:sz w:val="24"/>
                <w:highlight w:val="none"/>
              </w:rPr>
              <w:t xml:space="preserve">注：同一业主续签业绩不得重复得分。</w:t>
            </w:r>
            <w:r/>
          </w:p>
        </w:tc>
        <w:tc>
          <w:tcPr>
            <w:tcW w:w="990" w:type="dxa"/>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420"/>
        </w:trPr>
        <w:tc>
          <w:tcPr>
            <w:tcW w:w="692"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6</w:t>
            </w:r>
            <w:r/>
          </w:p>
        </w:tc>
        <w:tc>
          <w:tcPr>
            <w:tcW w:w="1563" w:type="dxa"/>
            <w:vAlign w:val="center"/>
            <w:textDirection w:val="lrTb"/>
            <w:noWrap w:val="false"/>
          </w:tcPr>
          <w:p>
            <w:pPr>
              <w:pStyle w:val="711"/>
              <w:rPr>
                <w:rFonts w:ascii="仿宋" w:hAnsi="仿宋" w:eastAsia="仿宋" w:cs="仿宋"/>
                <w:sz w:val="24"/>
                <w:highlight w:val="none"/>
                <w:lang w:eastAsia="zh-CN"/>
              </w:rPr>
            </w:pPr>
            <w:r>
              <w:rPr>
                <w:rFonts w:hint="eastAsia" w:ascii="仿宋" w:hAnsi="仿宋" w:eastAsia="仿宋" w:cs="仿宋"/>
                <w:sz w:val="24"/>
                <w:highlight w:val="none"/>
                <w:lang w:eastAsia="zh-CN"/>
              </w:rPr>
              <w:t xml:space="preserve">投标人能力</w:t>
            </w:r>
            <w:r/>
          </w:p>
        </w:tc>
        <w:tc>
          <w:tcPr>
            <w:tcW w:w="938" w:type="dxa"/>
            <w:vAlign w:val="center"/>
            <w:textDirection w:val="lrTb"/>
            <w:noWrap w:val="false"/>
          </w:tcPr>
          <w:p>
            <w:pPr>
              <w:pStyle w:val="711"/>
              <w:jc w:val="center"/>
              <w:rPr>
                <w:rFonts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 xml:space="preserve">4</w:t>
            </w:r>
            <w:r/>
          </w:p>
        </w:tc>
        <w:tc>
          <w:tcPr>
            <w:tcW w:w="5387" w:type="dxa"/>
            <w:vAlign w:val="center"/>
            <w:textDirection w:val="lrTb"/>
            <w:noWrap w:val="false"/>
          </w:tcPr>
          <w:p>
            <w:pPr>
              <w:widowControl/>
              <w:rPr>
                <w:rFonts w:ascii="仿宋" w:hAnsi="仿宋" w:eastAsia="仿宋" w:cs="仿宋"/>
                <w:b/>
                <w:bCs/>
                <w:sz w:val="24"/>
                <w:highlight w:val="none"/>
              </w:rPr>
            </w:pPr>
            <w:r>
              <w:rPr>
                <w:rFonts w:hint="eastAsia" w:ascii="仿宋" w:hAnsi="仿宋" w:eastAsia="仿宋" w:cs="仿宋"/>
                <w:sz w:val="24"/>
                <w:highlight w:val="none"/>
              </w:rPr>
              <w:t xml:space="preserve">在国家要求强制执行国卫医发[2018]11号文件:《关于印发医疗消毒供应中心等三类医疗机构基本标准和管理规范（试行)的通知》内容时或在医院等级评审要求必须执行上述文件时，洗涤公司必须提供本单位的软器械洗涤消毒的《医疗机构执业许可证》。响应供应商能提供有效的《医疗机构执业许可证》的，得4分。未提供不得分。</w:t>
            </w:r>
            <w:r/>
          </w:p>
        </w:tc>
        <w:tc>
          <w:tcPr>
            <w:tcW w:w="990" w:type="dxa"/>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420"/>
        </w:trPr>
        <w:tc>
          <w:tcPr>
            <w:tcW w:w="692"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7</w:t>
            </w:r>
            <w:r/>
          </w:p>
        </w:tc>
        <w:tc>
          <w:tcPr>
            <w:tcW w:w="1563" w:type="dxa"/>
            <w:vAlign w:val="center"/>
            <w:textDirection w:val="lrTb"/>
            <w:noWrap w:val="false"/>
          </w:tcPr>
          <w:p>
            <w:pPr>
              <w:pStyle w:val="711"/>
              <w:rPr>
                <w:rFonts w:ascii="仿宋" w:hAnsi="仿宋" w:eastAsia="仿宋" w:cs="仿宋"/>
                <w:sz w:val="24"/>
                <w:highlight w:val="none"/>
                <w:lang w:eastAsia="zh-CN"/>
              </w:rPr>
            </w:pPr>
            <w:r>
              <w:rPr>
                <w:rFonts w:hint="eastAsia" w:ascii="仿宋" w:hAnsi="仿宋" w:eastAsia="仿宋" w:cs="仿宋"/>
                <w:sz w:val="24"/>
                <w:highlight w:val="none"/>
                <w:lang w:eastAsia="zh-CN"/>
              </w:rPr>
              <w:t xml:space="preserve">实施方案</w:t>
            </w:r>
            <w:r/>
          </w:p>
        </w:tc>
        <w:tc>
          <w:tcPr>
            <w:tcW w:w="938" w:type="dxa"/>
            <w:vAlign w:val="center"/>
            <w:textDirection w:val="lrTb"/>
            <w:noWrap w:val="false"/>
          </w:tcPr>
          <w:p>
            <w:pPr>
              <w:pStyle w:val="711"/>
              <w:jc w:val="center"/>
              <w:rPr>
                <w:rFonts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 xml:space="preserve">14</w:t>
            </w:r>
            <w:r/>
          </w:p>
        </w:tc>
        <w:tc>
          <w:tcPr>
            <w:tcW w:w="5387" w:type="dxa"/>
            <w:vAlign w:val="center"/>
            <w:textDirection w:val="lrTb"/>
            <w:noWrap w:val="false"/>
          </w:tcPr>
          <w:p>
            <w:pPr>
              <w:numPr>
                <w:ilvl w:val="0"/>
                <w:numId w:val="7"/>
              </w:num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投标人须针对本项目提供管理实施方案，方案包括①人员管理制度②设施设备、物资工具等管理制度③洗涤、服务质量管理制度④措施、安全管理制度等方面。</w:t>
            </w:r>
            <w:r/>
          </w:p>
          <w:p>
            <w:pPr>
              <w:widowControl/>
              <w:rPr>
                <w:rFonts w:ascii="仿宋" w:hAnsi="仿宋" w:eastAsia="仿宋" w:cs="仿宋"/>
                <w:color w:val="000000"/>
                <w:sz w:val="24"/>
                <w:highlight w:val="none"/>
              </w:rPr>
            </w:pPr>
            <w:r>
              <w:rPr>
                <w:rFonts w:hint="eastAsia" w:ascii="仿宋" w:hAnsi="仿宋" w:eastAsia="仿宋" w:cs="仿宋"/>
                <w:sz w:val="24"/>
                <w:highlight w:val="none"/>
              </w:rPr>
              <w:t xml:space="preserve">上述4个方面内容中每缺少一项内容扣1分，每有一处需求分析内容存在缺陷或不足的扣0.5分，扣完为止。本项最高得4分。</w:t>
            </w:r>
            <w:r/>
          </w:p>
          <w:p>
            <w:pPr>
              <w:numPr>
                <w:ilvl w:val="0"/>
                <w:numId w:val="7"/>
              </w:num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投标人须针对本项目提供服务保障措施，包括①布草分类收集处置步骤②分类洗涤操作流程③运送车辆配置④驾驶人员配置⑤洗涤质量保障等。</w:t>
            </w:r>
            <w:r/>
          </w:p>
          <w:p>
            <w:pPr>
              <w:widowControl/>
              <w:rPr>
                <w:rFonts w:ascii="仿宋" w:hAnsi="仿宋" w:eastAsia="仿宋" w:cs="仿宋"/>
                <w:color w:val="000000"/>
                <w:sz w:val="24"/>
                <w:highlight w:val="none"/>
              </w:rPr>
            </w:pPr>
            <w:r>
              <w:rPr>
                <w:rFonts w:hint="eastAsia" w:ascii="仿宋" w:hAnsi="仿宋" w:eastAsia="仿宋" w:cs="仿宋"/>
                <w:sz w:val="24"/>
                <w:highlight w:val="none"/>
              </w:rPr>
              <w:t xml:space="preserve">上述5个方面内容中每缺少一项内容扣1分，每有一处需求分析内容存在缺陷或不足的扣0.5分，扣完为止。本项最高得5分。</w:t>
            </w:r>
            <w:r/>
          </w:p>
          <w:p>
            <w:pPr>
              <w:numPr>
                <w:ilvl w:val="0"/>
                <w:numId w:val="7"/>
              </w:num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投标人须针对本项目提供感染管理控制方案，包括①感染控制目标②控制措施③预防措施。</w:t>
            </w:r>
            <w:r/>
          </w:p>
          <w:p>
            <w:pPr>
              <w:widowControl/>
              <w:rPr>
                <w:rFonts w:ascii="仿宋" w:hAnsi="仿宋" w:eastAsia="仿宋" w:cs="仿宋"/>
                <w:sz w:val="24"/>
                <w:highlight w:val="none"/>
              </w:rPr>
            </w:pPr>
            <w:r>
              <w:rPr>
                <w:rFonts w:hint="eastAsia" w:ascii="仿宋" w:hAnsi="仿宋" w:eastAsia="仿宋" w:cs="仿宋"/>
                <w:sz w:val="24"/>
                <w:highlight w:val="none"/>
              </w:rPr>
              <w:t xml:space="preserve">上述3个方面内容中每缺少一项内容扣1分，每有一处需求分析内容存在缺陷或不足的扣0.5分，扣完为止。本项最高得3分。</w:t>
            </w:r>
            <w:r/>
          </w:p>
          <w:p>
            <w:pPr>
              <w:widowControl/>
              <w:rPr>
                <w:rFonts w:ascii="仿宋" w:hAnsi="仿宋" w:eastAsia="仿宋" w:cs="仿宋"/>
                <w:sz w:val="24"/>
                <w:highlight w:val="none"/>
              </w:rPr>
            </w:pPr>
            <w:r>
              <w:rPr>
                <w:rFonts w:hint="eastAsia" w:ascii="仿宋" w:hAnsi="仿宋" w:eastAsia="仿宋" w:cs="仿宋"/>
                <w:sz w:val="24"/>
                <w:highlight w:val="none"/>
              </w:rPr>
              <w:t xml:space="preserve">4.投标人须针对本项目提供各类突发事件的应急预案，如公共安全事件、恶劣天气等突发事件。以上内容缺少扣2分，每有一处需求分析内容存在缺陷或不足的扣0.5分，扣完为止。本项最高得2分。</w:t>
            </w:r>
            <w:r/>
          </w:p>
          <w:p>
            <w:pPr>
              <w:widowControl/>
              <w:rPr>
                <w:rFonts w:ascii="仿宋" w:hAnsi="仿宋" w:eastAsia="仿宋" w:cs="仿宋"/>
                <w:color w:val="000000"/>
                <w:sz w:val="24"/>
                <w:highlight w:val="none"/>
              </w:rPr>
            </w:pPr>
            <w:r>
              <w:rPr>
                <w:rFonts w:hint="eastAsia" w:ascii="仿宋" w:hAnsi="仿宋" w:eastAsia="仿宋" w:cs="仿宋"/>
                <w:b/>
                <w:bCs/>
                <w:sz w:val="24"/>
                <w:highlight w:val="none"/>
              </w:rPr>
              <w:t xml:space="preserve">注：实施方案内容存在缺陷或不足是指以下任意一种情形：方案内容不切合行业实际、不符合国家法规政策；与实际情况不符，存在偏差；或存在与项目无关的文字内容；或内容不适用项目实际情况；或内容逻辑漏洞或原理错误。</w:t>
            </w:r>
            <w:r/>
          </w:p>
        </w:tc>
        <w:tc>
          <w:tcPr>
            <w:tcW w:w="990" w:type="dxa"/>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420"/>
        </w:trPr>
        <w:tc>
          <w:tcPr>
            <w:tcW w:w="692"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8</w:t>
            </w:r>
            <w:r/>
          </w:p>
        </w:tc>
        <w:tc>
          <w:tcPr>
            <w:tcW w:w="1563" w:type="dxa"/>
            <w:vAlign w:val="center"/>
            <w:textDirection w:val="lrTb"/>
            <w:noWrap w:val="false"/>
          </w:tcPr>
          <w:p>
            <w:pPr>
              <w:pStyle w:val="711"/>
              <w:rPr>
                <w:rFonts w:ascii="仿宋" w:hAnsi="仿宋" w:eastAsia="仿宋" w:cs="仿宋"/>
                <w:sz w:val="24"/>
                <w:highlight w:val="none"/>
                <w:lang w:eastAsia="zh-CN"/>
              </w:rPr>
            </w:pPr>
            <w:r>
              <w:rPr>
                <w:rFonts w:hint="eastAsia" w:ascii="仿宋" w:hAnsi="仿宋" w:eastAsia="仿宋" w:cs="仿宋"/>
                <w:sz w:val="24"/>
                <w:highlight w:val="none"/>
                <w:lang w:eastAsia="zh-CN"/>
              </w:rPr>
              <w:t xml:space="preserve">信息化管理</w:t>
            </w:r>
            <w:r/>
          </w:p>
        </w:tc>
        <w:tc>
          <w:tcPr>
            <w:tcW w:w="938" w:type="dxa"/>
            <w:vAlign w:val="center"/>
            <w:textDirection w:val="lrTb"/>
            <w:noWrap w:val="false"/>
          </w:tcPr>
          <w:p>
            <w:pPr>
              <w:pStyle w:val="711"/>
              <w:jc w:val="center"/>
              <w:rPr>
                <w:rFonts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 xml:space="preserve">3</w:t>
            </w:r>
            <w:r/>
          </w:p>
        </w:tc>
        <w:tc>
          <w:tcPr>
            <w:tcW w:w="5387"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投标人对医用织物下收下送、洗涤流程采用信息化管理，提供具体信息化管理实例的，得3分，未提供不得分。</w:t>
            </w:r>
            <w:r/>
          </w:p>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须提供已开展的服务单位近半年实际运行数据支撑、手机APP或电脑终端软件应用截图并加盖公章。</w:t>
            </w:r>
            <w:r/>
          </w:p>
        </w:tc>
        <w:tc>
          <w:tcPr>
            <w:tcW w:w="990" w:type="dxa"/>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420"/>
        </w:trPr>
        <w:tc>
          <w:tcPr>
            <w:tcW w:w="692"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9</w:t>
            </w:r>
            <w:r/>
          </w:p>
        </w:tc>
        <w:tc>
          <w:tcPr>
            <w:tcW w:w="1563" w:type="dxa"/>
            <w:vAlign w:val="center"/>
            <w:textDirection w:val="lrTb"/>
            <w:noWrap w:val="false"/>
          </w:tcPr>
          <w:p>
            <w:pPr>
              <w:pStyle w:val="711"/>
              <w:rPr>
                <w:rFonts w:ascii="仿宋" w:hAnsi="仿宋" w:eastAsia="仿宋" w:cs="仿宋"/>
                <w:sz w:val="24"/>
                <w:highlight w:val="none"/>
                <w:lang w:eastAsia="zh-CN"/>
              </w:rPr>
            </w:pPr>
            <w:r>
              <w:rPr>
                <w:rFonts w:hint="eastAsia" w:ascii="仿宋" w:hAnsi="仿宋" w:eastAsia="仿宋" w:cs="仿宋"/>
                <w:sz w:val="24"/>
                <w:highlight w:val="none"/>
                <w:lang w:eastAsia="zh-CN"/>
              </w:rPr>
              <w:t xml:space="preserve">响应时间</w:t>
            </w:r>
            <w:r/>
          </w:p>
        </w:tc>
        <w:tc>
          <w:tcPr>
            <w:tcW w:w="938" w:type="dxa"/>
            <w:vAlign w:val="center"/>
            <w:textDirection w:val="lrTb"/>
            <w:noWrap w:val="false"/>
          </w:tcPr>
          <w:p>
            <w:pPr>
              <w:pStyle w:val="711"/>
              <w:jc w:val="center"/>
              <w:rPr>
                <w:rFonts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 xml:space="preserve">4</w:t>
            </w:r>
            <w:r/>
          </w:p>
        </w:tc>
        <w:tc>
          <w:tcPr>
            <w:tcW w:w="5387"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医院临床科室有临时缺货需求，需要立即向洗涤公司借货、调货或自作新品医用织物时，能在1小时之内到现场解决的得4分，在2小时之内的得2分，超过2小时的不得分。供应商可根据自己实际注册地或分支机构注册地响应采购文件。</w:t>
            </w:r>
            <w:r/>
          </w:p>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供应商自行阐述并作出承诺，并提供佐证材料（如营业执照注册地址（或分支机构注册地址或房屋租赁证明等）至如皋市人民医院导航截图）承诺书格式自拟。</w:t>
            </w:r>
            <w:r/>
          </w:p>
        </w:tc>
        <w:tc>
          <w:tcPr>
            <w:tcW w:w="990" w:type="dxa"/>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420"/>
        </w:trPr>
        <w:tc>
          <w:tcPr>
            <w:tcW w:w="692"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10</w:t>
            </w:r>
            <w:r/>
          </w:p>
        </w:tc>
        <w:tc>
          <w:tcPr>
            <w:tcW w:w="1563"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价格</w:t>
            </w:r>
            <w:r/>
          </w:p>
        </w:tc>
        <w:tc>
          <w:tcPr>
            <w:tcW w:w="938" w:type="dxa"/>
            <w:vAlign w:val="center"/>
            <w:textDirection w:val="lrTb"/>
            <w:noWrap w:val="false"/>
          </w:tcPr>
          <w:p>
            <w:pPr>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30</w:t>
            </w:r>
            <w:r/>
          </w:p>
        </w:tc>
        <w:tc>
          <w:tcPr>
            <w:tcW w:w="5387" w:type="dxa"/>
            <w:vAlign w:val="center"/>
            <w:textDirection w:val="lrTb"/>
            <w:noWrap w:val="false"/>
          </w:tcPr>
          <w:p>
            <w:p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价格分应当采用低价优先法计算，即满足招标文件要求且投标价格最低的投标报价为评标基准价，其价格分为满分。其他投标人的价格分统一按照下列公式计算：</w:t>
            </w:r>
            <w:r/>
          </w:p>
          <w:p>
            <w:p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投标报价得分=(评标基准价／投标报价)×价格分分值</w:t>
            </w:r>
            <w:r/>
          </w:p>
        </w:tc>
        <w:tc>
          <w:tcPr>
            <w:tcW w:w="990" w:type="dxa"/>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420"/>
        </w:trPr>
        <w:tc>
          <w:tcPr>
            <w:gridSpan w:val="2"/>
            <w:tcW w:w="2255"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合计</w:t>
            </w:r>
            <w:r/>
          </w:p>
        </w:tc>
        <w:tc>
          <w:tcPr>
            <w:tcW w:w="938" w:type="dxa"/>
            <w:vAlign w:val="center"/>
            <w:textDirection w:val="lrTb"/>
            <w:noWrap w:val="false"/>
          </w:tcPr>
          <w:p>
            <w:pPr>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100</w:t>
            </w:r>
            <w:r/>
          </w:p>
        </w:tc>
        <w:tc>
          <w:tcPr>
            <w:tcW w:w="5387" w:type="dxa"/>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990" w:type="dxa"/>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bl>
    <w:p>
      <w:pPr>
        <w:ind w:firstLine="560"/>
        <w:rPr>
          <w:rFonts w:ascii="仿宋" w:hAnsi="仿宋" w:eastAsia="仿宋"/>
          <w:sz w:val="28"/>
          <w:szCs w:val="28"/>
          <w:highlight w:val="none"/>
        </w:rPr>
      </w:pPr>
      <w:r>
        <w:rPr>
          <w:rFonts w:ascii="仿宋" w:hAnsi="仿宋" w:eastAsia="仿宋"/>
          <w:sz w:val="28"/>
          <w:szCs w:val="28"/>
          <w:highlight w:val="none"/>
        </w:rPr>
      </w:r>
      <w:r/>
    </w:p>
    <w:p>
      <w:pPr>
        <w:pStyle w:val="702"/>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44"/>
          <w:szCs w:val="28"/>
          <w:highlight w:val="none"/>
        </w:rPr>
        <w:br w:type="page" w:clear="all"/>
      </w:r>
      <w:r>
        <w:rPr>
          <w:rFonts w:hint="eastAsia" w:ascii="方正小标宋简体" w:eastAsia="方正小标宋简体"/>
          <w:bCs/>
          <w:sz w:val="32"/>
          <w:szCs w:val="32"/>
          <w:highlight w:val="none"/>
        </w:rPr>
        <w:t xml:space="preserve">第六章 投标文件组成</w:t>
      </w:r>
      <w:r/>
    </w:p>
    <w:p>
      <w:pPr>
        <w:pStyle w:val="702"/>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r>
      <w:r/>
    </w:p>
    <w:p>
      <w:pPr>
        <w:ind w:firstLine="880"/>
        <w:jc w:val="center"/>
        <w:rPr>
          <w:rFonts w:ascii="方正小标宋简体" w:hAnsi="仿宋" w:eastAsia="方正小标宋简体"/>
          <w:sz w:val="44"/>
          <w:szCs w:val="44"/>
          <w:highlight w:val="none"/>
        </w:rPr>
      </w:pPr>
      <w:r>
        <w:rPr>
          <w:rFonts w:hint="eastAsia" w:ascii="方正小标宋简体" w:hAnsi="仿宋" w:eastAsia="方正小标宋简体"/>
          <w:sz w:val="44"/>
          <w:szCs w:val="44"/>
          <w:highlight w:val="none"/>
        </w:rPr>
        <w:t xml:space="preserve">如皋市政府采购投标文件</w:t>
      </w:r>
      <w:r/>
    </w:p>
    <w:p>
      <w:pPr>
        <w:ind w:firstLine="1434"/>
        <w:rPr>
          <w:rFonts w:ascii="宋体" w:hAnsi="宋体"/>
          <w:b/>
          <w:sz w:val="24"/>
          <w:highlight w:val="none"/>
        </w:rPr>
      </w:pPr>
      <w:r>
        <w:rPr>
          <w:rFonts w:ascii="宋体" w:hAnsi="宋体"/>
          <w:b/>
          <w:sz w:val="24"/>
          <w:highlight w:val="none"/>
        </w:rPr>
      </w:r>
      <w:r/>
    </w:p>
    <w:p>
      <w:pPr>
        <w:ind w:firstLine="2072"/>
        <w:rPr>
          <w:rFonts w:ascii="宋体" w:hAnsi="宋体"/>
          <w:b/>
          <w:sz w:val="32"/>
          <w:szCs w:val="32"/>
          <w:highlight w:val="none"/>
        </w:rPr>
      </w:pPr>
      <w:r>
        <w:rPr>
          <w:rFonts w:ascii="宋体" w:hAnsi="宋体"/>
          <w:b/>
          <w:sz w:val="32"/>
          <w:szCs w:val="32"/>
          <w:highlight w:val="none"/>
        </w:rPr>
      </w:r>
      <w:r/>
    </w:p>
    <w:p>
      <w:pPr>
        <w:ind w:firstLine="2072"/>
        <w:rPr>
          <w:rFonts w:ascii="宋体" w:hAnsi="宋体"/>
          <w:b/>
          <w:sz w:val="32"/>
          <w:szCs w:val="32"/>
          <w:highlight w:val="none"/>
        </w:rPr>
      </w:pPr>
      <w:r>
        <w:rPr>
          <w:rFonts w:hint="eastAsia" w:ascii="宋体" w:hAnsi="宋体"/>
          <w:b/>
          <w:sz w:val="32"/>
          <w:szCs w:val="32"/>
          <w:highlight w:val="none"/>
        </w:rPr>
        <w:t xml:space="preserve">项目名称：</w:t>
      </w:r>
      <w:r/>
    </w:p>
    <w:p>
      <w:pPr>
        <w:ind w:firstLine="2072"/>
        <w:rPr>
          <w:rFonts w:ascii="宋体" w:hAnsi="宋体"/>
          <w:b/>
          <w:sz w:val="32"/>
          <w:szCs w:val="32"/>
          <w:highlight w:val="none"/>
        </w:rPr>
      </w:pPr>
      <w:r>
        <w:rPr>
          <w:rFonts w:hint="eastAsia" w:ascii="宋体" w:hAnsi="宋体"/>
          <w:b/>
          <w:sz w:val="32"/>
          <w:szCs w:val="32"/>
          <w:highlight w:val="none"/>
        </w:rPr>
        <w:t xml:space="preserve">项目编号：</w:t>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pStyle w:val="678"/>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pStyle w:val="678"/>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rPr>
          <w:sz w:val="32"/>
          <w:szCs w:val="32"/>
          <w:highlight w:val="none"/>
          <w:u w:val="single"/>
        </w:rPr>
      </w:pPr>
      <w:r>
        <w:rPr>
          <w:rFonts w:hint="eastAsia"/>
          <w:b/>
          <w:sz w:val="32"/>
          <w:szCs w:val="32"/>
          <w:highlight w:val="none"/>
        </w:rPr>
        <w:t xml:space="preserve">供应商名称：</w:t>
      </w:r>
      <w:r/>
    </w:p>
    <w:p>
      <w:pPr>
        <w:rPr>
          <w:rFonts w:ascii="宋体" w:hAnsi="宋体"/>
          <w:b/>
          <w:color w:val="000000"/>
          <w:sz w:val="32"/>
          <w:szCs w:val="32"/>
          <w:highlight w:val="none"/>
        </w:rPr>
      </w:pPr>
      <w:r>
        <w:rPr>
          <w:rFonts w:hint="eastAsia" w:ascii="宋体" w:hAnsi="宋体"/>
          <w:b/>
          <w:color w:val="000000"/>
          <w:sz w:val="32"/>
          <w:szCs w:val="32"/>
          <w:highlight w:val="none"/>
        </w:rPr>
        <w:t xml:space="preserve">地址： </w:t>
      </w:r>
      <w:r/>
    </w:p>
    <w:p>
      <w:pPr>
        <w:rPr>
          <w:rFonts w:ascii="宋体" w:hAnsi="宋体"/>
          <w:b/>
          <w:color w:val="000000"/>
          <w:sz w:val="32"/>
          <w:szCs w:val="32"/>
          <w:highlight w:val="none"/>
        </w:rPr>
      </w:pPr>
      <w:r>
        <w:rPr>
          <w:rFonts w:hint="eastAsia"/>
          <w:b/>
          <w:sz w:val="32"/>
          <w:szCs w:val="32"/>
          <w:highlight w:val="none"/>
        </w:rPr>
        <w:t xml:space="preserve">联系</w:t>
      </w:r>
      <w:r>
        <w:rPr>
          <w:rFonts w:hint="eastAsia" w:ascii="宋体" w:hAnsi="宋体"/>
          <w:b/>
          <w:color w:val="000000"/>
          <w:sz w:val="32"/>
          <w:szCs w:val="32"/>
          <w:highlight w:val="none"/>
        </w:rPr>
        <w:t xml:space="preserve">电话： </w:t>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年月日</w:t>
      </w:r>
      <w:r/>
    </w:p>
    <w:p>
      <w:pPr>
        <w:ind w:firstLine="954"/>
        <w:rPr>
          <w:rFonts w:ascii="黑体" w:hAnsi="黑体" w:eastAsia="黑体"/>
          <w:sz w:val="28"/>
          <w:szCs w:val="28"/>
          <w:highlight w:val="none"/>
        </w:rPr>
      </w:pPr>
      <w:r>
        <w:rPr>
          <w:rFonts w:ascii="宋体" w:hAnsi="宋体"/>
          <w:b/>
          <w:color w:val="000000"/>
          <w:sz w:val="24"/>
          <w:highlight w:val="none"/>
        </w:rPr>
        <w:br w:type="page" w:clear="all"/>
      </w:r>
      <w:r>
        <w:rPr>
          <w:rFonts w:hint="eastAsia" w:ascii="黑体" w:hAnsi="黑体" w:eastAsia="黑体"/>
          <w:sz w:val="28"/>
          <w:szCs w:val="28"/>
          <w:highlight w:val="none"/>
        </w:rPr>
        <w:t xml:space="preserve">一、开标一览表</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720"/>
        <w:jc w:val="center"/>
        <w:rPr>
          <w:rFonts w:ascii="方正小标宋简体" w:hAnsi="方正小标宋简体" w:eastAsia="方正小标宋简体"/>
          <w:sz w:val="36"/>
          <w:szCs w:val="36"/>
          <w:highlight w:val="none"/>
        </w:rPr>
      </w:pPr>
      <w:r>
        <w:rPr>
          <w:rFonts w:hint="eastAsia" w:ascii="方正小标宋简体" w:hAnsi="方正小标宋简体" w:eastAsia="方正小标宋简体"/>
          <w:sz w:val="36"/>
          <w:szCs w:val="36"/>
          <w:highlight w:val="none"/>
        </w:rPr>
        <w:t xml:space="preserve">开标一览表（服务类）</w:t>
      </w:r>
      <w:r/>
    </w:p>
    <w:p>
      <w:pPr>
        <w:ind w:left="1080" w:right="-867" w:hanging="540"/>
        <w:tabs>
          <w:tab w:val="left" w:pos="1800" w:leader="none"/>
          <w:tab w:val="left" w:pos="5580" w:leader="none"/>
        </w:tabs>
        <w:rPr>
          <w:rFonts w:ascii="仿宋" w:hAnsi="仿宋" w:eastAsia="仿宋"/>
          <w:sz w:val="28"/>
          <w:szCs w:val="28"/>
          <w:highlight w:val="none"/>
        </w:rPr>
      </w:pPr>
      <w:r>
        <w:rPr>
          <w:rFonts w:hint="eastAsia" w:ascii="仿宋" w:hAnsi="仿宋" w:eastAsia="仿宋"/>
          <w:sz w:val="28"/>
          <w:szCs w:val="28"/>
          <w:highlight w:val="none"/>
        </w:rPr>
        <w:t xml:space="preserve">项目名称：　                </w:t>
      </w:r>
      <w:r/>
    </w:p>
    <w:p>
      <w:pPr>
        <w:ind w:left="1080" w:right="-867" w:hanging="540"/>
        <w:tabs>
          <w:tab w:val="left" w:pos="1800" w:leader="none"/>
          <w:tab w:val="left" w:pos="5580" w:leader="none"/>
        </w:tabs>
        <w:rPr>
          <w:rFonts w:ascii="仿宋" w:hAnsi="仿宋" w:eastAsia="仿宋"/>
          <w:sz w:val="28"/>
          <w:szCs w:val="28"/>
          <w:highlight w:val="none"/>
        </w:rPr>
      </w:pPr>
      <w:r>
        <w:rPr>
          <w:rFonts w:hint="eastAsia" w:ascii="仿宋" w:hAnsi="仿宋" w:eastAsia="仿宋"/>
          <w:sz w:val="28"/>
          <w:szCs w:val="28"/>
          <w:highlight w:val="none"/>
        </w:rPr>
        <w:t xml:space="preserve">项目编号：                 包号：         </w:t>
      </w:r>
      <w:r/>
    </w:p>
    <w:tbl>
      <w:tblPr>
        <w:tblStyle w:val="673"/>
        <w:tblW w:w="5009"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92"/>
        <w:gridCol w:w="1460"/>
        <w:gridCol w:w="1263"/>
        <w:gridCol w:w="1100"/>
        <w:gridCol w:w="2008"/>
        <w:gridCol w:w="2058"/>
      </w:tblGrid>
      <w:tr>
        <w:trPr>
          <w:trHeight w:val="662"/>
        </w:trPr>
        <w:tc>
          <w:tcPr>
            <w:tcW w:w="1490" w:type="dxa"/>
            <w:vAlign w:val="center"/>
            <w:vMerge w:val="restart"/>
            <w:textDirection w:val="lrTb"/>
            <w:noWrap w:val="false"/>
          </w:tcPr>
          <w:p>
            <w:pPr>
              <w:ind w:right="-199"/>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项目名称</w:t>
            </w:r>
            <w:r/>
          </w:p>
        </w:tc>
        <w:tc>
          <w:tcPr>
            <w:tcW w:w="1459" w:type="dxa"/>
            <w:vAlign w:val="center"/>
            <w:vMerge w:val="restart"/>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项目编号</w:t>
            </w:r>
            <w:r/>
          </w:p>
        </w:tc>
        <w:tc>
          <w:tcPr>
            <w:tcW w:w="1262" w:type="dxa"/>
            <w:vAlign w:val="center"/>
            <w:vMerge w:val="restart"/>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包号</w:t>
            </w:r>
            <w:r/>
          </w:p>
        </w:tc>
        <w:tc>
          <w:tcPr>
            <w:tcW w:w="1099" w:type="dxa"/>
            <w:vAlign w:val="center"/>
            <w:vMerge w:val="restart"/>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服务期限</w:t>
            </w:r>
            <w:r/>
          </w:p>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（一年）</w:t>
            </w:r>
            <w:r/>
          </w:p>
        </w:tc>
        <w:tc>
          <w:tcPr>
            <w:gridSpan w:val="2"/>
            <w:tcW w:w="4062"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投标报价（元/床/日）</w:t>
            </w:r>
            <w:r/>
          </w:p>
        </w:tc>
      </w:tr>
      <w:tr>
        <w:trPr>
          <w:trHeight w:val="615"/>
        </w:trPr>
        <w:tc>
          <w:tcPr>
            <w:tcW w:w="1490" w:type="dxa"/>
            <w:vAlign w:val="center"/>
            <w:vMerge w:val="continue"/>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459" w:type="dxa"/>
            <w:vAlign w:val="center"/>
            <w:vMerge w:val="continue"/>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262" w:type="dxa"/>
            <w:vAlign w:val="center"/>
            <w:vMerge w:val="continue"/>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099" w:type="dxa"/>
            <w:vAlign w:val="center"/>
            <w:vMerge w:val="continue"/>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2006"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t xml:space="preserve">小写</w:t>
            </w:r>
            <w:r/>
          </w:p>
        </w:tc>
        <w:tc>
          <w:tcPr>
            <w:tcW w:w="2056"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t xml:space="preserve">大写</w:t>
            </w:r>
            <w:r/>
          </w:p>
        </w:tc>
      </w:tr>
      <w:tr>
        <w:trPr>
          <w:trHeight w:val="842"/>
        </w:trPr>
        <w:tc>
          <w:tcPr>
            <w:tcW w:w="1490"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459"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262"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099"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2006"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2056"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r>
    </w:tbl>
    <w:p>
      <w:pPr>
        <w:ind w:left="1080" w:right="-867" w:hanging="540"/>
        <w:tabs>
          <w:tab w:val="left" w:pos="1800" w:leader="none"/>
          <w:tab w:val="left" w:pos="5580" w:leader="none"/>
        </w:tabs>
        <w:rPr>
          <w:rFonts w:ascii="仿宋" w:hAnsi="仿宋" w:eastAsia="仿宋"/>
          <w:sz w:val="28"/>
          <w:szCs w:val="28"/>
          <w:highlight w:val="none"/>
        </w:rPr>
      </w:pPr>
      <w:r>
        <w:rPr>
          <w:rFonts w:ascii="仿宋" w:hAnsi="仿宋" w:eastAsia="仿宋"/>
          <w:sz w:val="28"/>
          <w:szCs w:val="28"/>
          <w:highlight w:val="none"/>
        </w:rPr>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0"/>
        <w:rPr>
          <w:rFonts w:ascii="仿宋" w:hAnsi="仿宋" w:eastAsia="仿宋"/>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二、资格证明文件</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（一）</w:t>
      </w:r>
      <w:r>
        <w:rPr>
          <w:rFonts w:hint="eastAsia" w:ascii="仿宋" w:hAnsi="仿宋" w:eastAsia="仿宋" w:cs="Arial"/>
          <w:sz w:val="28"/>
          <w:szCs w:val="28"/>
          <w:highlight w:val="none"/>
        </w:rPr>
        <w:t xml:space="preserve">法人或者其他组织的营业执照，自然人的身份证（复印件）。</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（二）参加本次政府采购活动前的会计报表</w:t>
      </w:r>
      <w:r>
        <w:rPr>
          <w:rFonts w:hint="eastAsia" w:ascii="仿宋" w:hAnsi="仿宋" w:eastAsia="仿宋" w:cs="Arial"/>
          <w:sz w:val="28"/>
          <w:szCs w:val="28"/>
          <w:highlight w:val="none"/>
        </w:rPr>
        <w:t xml:space="preserve">（复印件，成立不满一年不需提供）。</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highlight w:val="none"/>
        </w:rPr>
        <w:t xml:space="preserve">（复印件）。</w:t>
      </w:r>
      <w:r/>
    </w:p>
    <w:p>
      <w:pPr>
        <w:ind w:firstLine="560"/>
        <w:jc w:val="left"/>
        <w:spacing w:before="5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（四）根据项目需求提供履行合同</w:t>
      </w:r>
      <w:r>
        <w:rPr>
          <w:rFonts w:hint="eastAsia" w:ascii="仿宋" w:hAnsi="仿宋" w:eastAsia="仿宋" w:cs="Arial"/>
          <w:sz w:val="28"/>
          <w:szCs w:val="28"/>
          <w:highlight w:val="none"/>
        </w:rPr>
        <w:t xml:space="preserve">必需的设备和专业技术能力的声明及证明材料。</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主要设备有：________。</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主要专业技术能力有：________。</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2520"/>
        <w:rPr>
          <w:rFonts w:ascii="仿宋" w:hAnsi="仿宋" w:eastAsia="仿宋"/>
          <w:sz w:val="28"/>
          <w:szCs w:val="28"/>
          <w:highlight w:val="none"/>
        </w:rPr>
      </w:pPr>
      <w:r>
        <w:rPr>
          <w:rFonts w:hint="eastAsia" w:ascii="仿宋" w:hAnsi="仿宋" w:eastAsia="仿宋"/>
          <w:sz w:val="28"/>
          <w:szCs w:val="28"/>
          <w:highlight w:val="none"/>
        </w:rPr>
        <w:t xml:space="preserve">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jc w:val="left"/>
        <w:spacing w:before="50"/>
        <w:rPr>
          <w:rFonts w:ascii="仿宋" w:hAnsi="仿宋" w:eastAsia="仿宋"/>
          <w:b/>
          <w:sz w:val="28"/>
          <w:szCs w:val="28"/>
          <w:highlight w:val="none"/>
        </w:rPr>
      </w:pPr>
      <w:r>
        <w:rPr>
          <w:rFonts w:hint="eastAsia" w:ascii="仿宋" w:hAnsi="仿宋" w:eastAsia="仿宋"/>
          <w:sz w:val="28"/>
          <w:szCs w:val="28"/>
          <w:highlight w:val="none"/>
        </w:rPr>
        <w:t xml:space="preserve">                           日期：______年 月日</w:t>
      </w:r>
      <w:r/>
    </w:p>
    <w:p>
      <w:pPr>
        <w:ind w:firstLine="56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（五）</w:t>
      </w:r>
      <w:r>
        <w:rPr>
          <w:rFonts w:hint="eastAsia" w:ascii="仿宋" w:hAnsi="仿宋" w:eastAsia="仿宋" w:cs="Arial"/>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在投标截止时间节点，没有被“信用中国”（</w:t>
      </w:r>
      <w:r>
        <w:rPr>
          <w:rFonts w:ascii="仿宋" w:hAnsi="仿宋" w:eastAsia="仿宋"/>
          <w:sz w:val="28"/>
          <w:szCs w:val="28"/>
          <w:highlight w:val="none"/>
        </w:rPr>
        <w:t xml:space="preserve">www.creditchina.gov.cn</w:t>
      </w:r>
      <w:r>
        <w:rPr>
          <w:rFonts w:hint="eastAsia" w:ascii="仿宋" w:hAnsi="仿宋" w:eastAsia="仿宋"/>
          <w:sz w:val="28"/>
          <w:szCs w:val="28"/>
          <w:highlight w:val="none"/>
        </w:rPr>
        <w:t xml:space="preserve">）、“中国政府采购网”（</w:t>
      </w:r>
      <w:r>
        <w:rPr>
          <w:rFonts w:ascii="仿宋" w:hAnsi="仿宋" w:eastAsia="仿宋"/>
          <w:sz w:val="28"/>
          <w:szCs w:val="28"/>
          <w:highlight w:val="none"/>
        </w:rPr>
        <w:t xml:space="preserve">www.ccgp.gov.cn</w:t>
      </w:r>
      <w:r>
        <w:rPr>
          <w:rFonts w:hint="eastAsia" w:ascii="仿宋" w:hAnsi="仿宋" w:eastAsia="仿宋"/>
          <w:sz w:val="28"/>
          <w:szCs w:val="28"/>
          <w:highlight w:val="none"/>
        </w:rPr>
        <w:t xml:space="preserve">）网站列入失信被执行人、重大税收违法案件当事人名单、政府采购严重违法失信行为记录名单。</w:t>
      </w:r>
      <w:r/>
    </w:p>
    <w:p>
      <w:pPr>
        <w:rPr>
          <w:rFonts w:ascii="仿宋" w:hAnsi="仿宋" w:eastAsia="仿宋"/>
          <w:sz w:val="28"/>
          <w:szCs w:val="28"/>
          <w:highlight w:val="none"/>
        </w:rPr>
      </w:pPr>
      <w:r>
        <w:rPr>
          <w:rFonts w:hint="eastAsia" w:ascii="仿宋" w:hAnsi="仿宋" w:eastAsia="仿宋"/>
          <w:sz w:val="28"/>
          <w:szCs w:val="28"/>
          <w:highlight w:val="none"/>
        </w:rPr>
        <w:t xml:space="preserve">                       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                           日期：______年 月日</w:t>
      </w:r>
      <w:r/>
    </w:p>
    <w:p>
      <w:pPr>
        <w:numPr>
          <w:ilvl w:val="0"/>
          <w:numId w:val="8"/>
        </w:numPr>
        <w:ind w:firstLine="560"/>
        <w:jc w:val="left"/>
        <w:spacing w:before="50"/>
        <w:rPr>
          <w:rFonts w:ascii="仿宋" w:hAnsi="仿宋" w:eastAsia="仿宋"/>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项目实施所必须的许可资质证明材料</w:t>
      </w:r>
      <w:r/>
    </w:p>
    <w:p>
      <w:pPr>
        <w:pStyle w:val="710"/>
        <w:numPr>
          <w:ilvl w:val="0"/>
          <w:numId w:val="9"/>
        </w:numPr>
        <w:ind w:left="0" w:firstLine="560"/>
        <w:spacing w:line="500" w:lineRule="exact"/>
        <w:rPr>
          <w:rFonts w:ascii="仿宋" w:hAnsi="仿宋" w:eastAsia="仿宋" w:cs="仿宋"/>
          <w:sz w:val="28"/>
          <w:szCs w:val="28"/>
          <w:highlight w:val="none"/>
        </w:rPr>
      </w:pPr>
      <w:r>
        <w:rPr>
          <w:rFonts w:hint="eastAsia" w:ascii="仿宋" w:hAnsi="仿宋" w:eastAsia="仿宋" w:cs="仿宋"/>
          <w:color w:val="auto"/>
          <w:sz w:val="28"/>
          <w:szCs w:val="28"/>
          <w:highlight w:val="none"/>
        </w:rPr>
        <w:t xml:space="preserve">供应商具有在全国排污许可证管理信息平台排污登记后的回执或具有有效的排污许可证。</w:t>
      </w:r>
      <w:r/>
    </w:p>
    <w:p>
      <w:pPr>
        <w:numPr>
          <w:ilvl w:val="0"/>
          <w:numId w:val="9"/>
        </w:numPr>
        <w:ind w:left="0" w:firstLine="560"/>
        <w:spacing w:line="500" w:lineRule="exact"/>
        <w:rPr>
          <w:rFonts w:ascii="仿宋" w:hAnsi="仿宋" w:eastAsia="仿宋"/>
          <w:sz w:val="28"/>
          <w:szCs w:val="28"/>
          <w:highlight w:val="none"/>
        </w:rPr>
      </w:pPr>
      <w:r>
        <w:rPr>
          <w:rFonts w:hint="eastAsia" w:ascii="仿宋" w:hAnsi="仿宋" w:eastAsia="仿宋" w:cs="仿宋"/>
          <w:sz w:val="28"/>
          <w:szCs w:val="28"/>
          <w:highlight w:val="none"/>
        </w:rPr>
        <w:t xml:space="preserve">本项目专门面向中小企业采购，投标人须提供中小企业声明函，本项目所属行业为其他未列明行业。</w:t>
      </w:r>
      <w:r/>
    </w:p>
    <w:p>
      <w:pPr>
        <w:pStyle w:val="674"/>
        <w:rPr>
          <w:highlight w:val="none"/>
        </w:rPr>
      </w:pPr>
      <w:r>
        <w:rPr>
          <w:highlight w:val="none"/>
        </w:rPr>
      </w:r>
      <w:r/>
    </w:p>
    <w:p>
      <w:pPr>
        <w:numPr>
          <w:ilvl w:val="0"/>
          <w:numId w:val="8"/>
        </w:num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法定代表人身份证明及身份证复印件</w:t>
      </w:r>
      <w:r/>
    </w:p>
    <w:p>
      <w:pPr>
        <w:ind w:firstLine="560"/>
        <w:jc w:val="left"/>
        <w:spacing w:before="50"/>
        <w:rPr>
          <w:rFonts w:ascii="仿宋" w:hAnsi="仿宋" w:eastAsia="仿宋"/>
          <w:sz w:val="28"/>
          <w:szCs w:val="28"/>
          <w:highlight w:val="none"/>
        </w:rPr>
      </w:pPr>
      <w:r>
        <w:rPr>
          <w:rFonts w:ascii="仿宋" w:hAnsi="仿宋" w:eastAsia="仿宋"/>
          <w:sz w:val="28"/>
          <w:szCs w:val="28"/>
          <w:highlight w:val="none"/>
        </w:rPr>
      </w:r>
      <w:r/>
    </w:p>
    <w:p>
      <w:pPr>
        <w:jc w:val="left"/>
        <w:widowControl/>
        <w:rPr>
          <w:rFonts w:ascii="仿宋" w:hAnsi="仿宋" w:eastAsia="仿宋"/>
          <w:sz w:val="28"/>
          <w:szCs w:val="28"/>
          <w:highlight w:val="none"/>
        </w:rPr>
      </w:pPr>
      <w:r>
        <w:rPr>
          <w:rFonts w:ascii="仿宋" w:hAnsi="仿宋" w:eastAsia="仿宋"/>
          <w:sz w:val="28"/>
          <w:szCs w:val="28"/>
          <w:highlight w:val="none"/>
        </w:rPr>
        <w:br w:type="page" w:clear="all"/>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（八）法定代表人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p>
    <w:p>
      <w:pPr>
        <w:jc w:val="center"/>
        <w:spacing w:line="500" w:lineRule="exact"/>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法定代表人授权委托书</w:t>
      </w:r>
      <w:r/>
    </w:p>
    <w:p>
      <w:pPr>
        <w:pStyle w:val="704"/>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本授权书声明：______      ______（供应商名称）授权________________（代理人的姓名）为我方就项目名称：____________项目编号:____________采购活动的合法代理人，以本公司名义全权处理一切与该项目采购有关的事务。</w:t>
      </w:r>
      <w:r/>
    </w:p>
    <w:p>
      <w:pPr>
        <w:pStyle w:val="704"/>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704"/>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704"/>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704"/>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704"/>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704"/>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704"/>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704"/>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704"/>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704"/>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704"/>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704"/>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704"/>
        <w:ind w:firstLine="480"/>
        <w:spacing w:line="500" w:lineRule="exact"/>
        <w:rPr>
          <w:rFonts w:ascii="仿宋" w:hAnsi="仿宋" w:eastAsia="仿宋"/>
          <w:color w:val="auto"/>
          <w:sz w:val="28"/>
          <w:szCs w:val="28"/>
          <w:highlight w:val="none"/>
        </w:rPr>
      </w:pPr>
      <w:r/>
      <w:bookmarkStart w:id="42" w:name="_格式3__银行出具的资信证明"/>
      <w:r/>
      <w:bookmarkEnd w:id="42"/>
      <w:r/>
      <w:bookmarkStart w:id="43" w:name="_Hlt26955070"/>
      <w:r/>
      <w:bookmarkEnd w:id="43"/>
      <w:r/>
      <w:bookmarkStart w:id="44" w:name="_Hlt26671380"/>
      <w:r/>
      <w:bookmarkEnd w:id="44"/>
      <w:r/>
      <w:r/>
    </w:p>
    <w:p>
      <w:pPr>
        <w:pStyle w:val="675"/>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675"/>
        <w:ind w:firstLine="49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代理人身份证复印件</w:t>
      </w:r>
      <w:r/>
    </w:p>
    <w:p>
      <w:pPr>
        <w:ind w:firstLine="480"/>
        <w:jc w:val="left"/>
        <w:spacing w:before="50" w:line="500" w:lineRule="exact"/>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（九）</w:t>
      </w:r>
      <w:r>
        <w:rPr>
          <w:rFonts w:hint="eastAsia" w:ascii="仿宋" w:hAnsi="仿宋" w:eastAsia="仿宋" w:cs="Arial"/>
          <w:sz w:val="28"/>
          <w:szCs w:val="28"/>
          <w:highlight w:val="none"/>
        </w:rPr>
        <w:t xml:space="preserve">投标函</w:t>
      </w:r>
      <w:r/>
    </w:p>
    <w:p>
      <w:pPr>
        <w:jc w:val="center"/>
        <w:spacing w:before="50" w:line="500" w:lineRule="exact"/>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投标函</w:t>
      </w:r>
      <w:r/>
    </w:p>
    <w:p>
      <w:pPr>
        <w:pStyle w:val="704"/>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致：如皋市人民医院</w:t>
      </w:r>
      <w:r/>
    </w:p>
    <w:p>
      <w:pPr>
        <w:pStyle w:val="704"/>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rPr>
        <w:t xml:space="preserve">如皋市人民医院洗衣房洗涤服务外包项目</w:t>
      </w:r>
      <w:r>
        <w:rPr>
          <w:rFonts w:hint="eastAsia" w:ascii="仿宋" w:hAnsi="仿宋" w:eastAsia="仿宋"/>
          <w:color w:val="auto"/>
          <w:sz w:val="28"/>
          <w:szCs w:val="28"/>
          <w:highlight w:val="none"/>
        </w:rPr>
        <w:t xml:space="preserve">（项目编号：JSZC-320682-JSDZ-G2025-0248）招标文件，正式授权下述签字人_________ (姓名和职务)代表我方______________（供应商的名称），全权处理本次项目招标采购的有关事宜。</w:t>
      </w:r>
      <w:r/>
    </w:p>
    <w:p>
      <w:pPr>
        <w:pStyle w:val="704"/>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704"/>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1.按招标文件规定的各项要求，向买方提供所需货物、服务。</w:t>
      </w:r>
      <w:r/>
    </w:p>
    <w:p>
      <w:pPr>
        <w:pStyle w:val="704"/>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2.我们已详细审核全部招标文件及其有效补充文件，我们知道必须放弃提出含糊不清或误解问题的权利。</w:t>
      </w:r>
      <w:r/>
    </w:p>
    <w:p>
      <w:pPr>
        <w:pStyle w:val="704"/>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3.我们同意从规定的投标文件接收截止时间起遵循本投标文件，并在规定的招标有效期期满之前均具有约束力。</w:t>
      </w:r>
      <w:r/>
    </w:p>
    <w:p>
      <w:pPr>
        <w:pStyle w:val="704"/>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4.同意向贵方提供贵方可能另外要求的与招标采购有关的任何证据或资料，并保证我方已提供和将要提供的文件是真实的、准确的。</w:t>
      </w:r>
      <w:r/>
    </w:p>
    <w:p>
      <w:pPr>
        <w:pStyle w:val="704"/>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5.如果我方中标，我方将在法定期限内签订合同，否则将承担相应法律责任。</w:t>
      </w:r>
      <w:r/>
    </w:p>
    <w:p>
      <w:pPr>
        <w:pStyle w:val="704"/>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6.我方将根据招标文件的规定，严格履行合同的责任和义务，并保证在招标文件规定的时间完成项目。</w:t>
      </w:r>
      <w:r/>
    </w:p>
    <w:p>
      <w:pPr>
        <w:pStyle w:val="704"/>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7.遵守招标文件中要求的收费项目和标准。</w:t>
      </w:r>
      <w:r/>
    </w:p>
    <w:p>
      <w:pPr>
        <w:pStyle w:val="704"/>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8.与本招标采购有关的正式通讯地址为：</w:t>
      </w:r>
      <w:r/>
    </w:p>
    <w:p>
      <w:pPr>
        <w:pStyle w:val="704"/>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704"/>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704"/>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704"/>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704"/>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ind w:left="420"/>
        <w:jc w:val="left"/>
        <w:spacing w:before="50"/>
        <w:rPr>
          <w:rFonts w:ascii="仿宋" w:hAnsi="仿宋" w:eastAsia="仿宋"/>
          <w:bCs/>
          <w:sz w:val="28"/>
          <w:szCs w:val="28"/>
          <w:highlight w:val="none"/>
        </w:rPr>
      </w:pPr>
      <w:r>
        <w:rPr>
          <w:rFonts w:ascii="仿宋" w:hAnsi="仿宋" w:eastAsia="仿宋"/>
          <w:bCs/>
          <w:sz w:val="28"/>
          <w:szCs w:val="28"/>
          <w:highlight w:val="none"/>
        </w:rPr>
      </w:r>
      <w:r/>
    </w:p>
    <w:p>
      <w:pPr>
        <w:ind w:left="420"/>
        <w:jc w:val="left"/>
        <w:spacing w:before="50"/>
        <w:rPr>
          <w:rFonts w:ascii="仿宋" w:hAnsi="仿宋" w:eastAsia="仿宋"/>
          <w:sz w:val="28"/>
          <w:szCs w:val="28"/>
          <w:highlight w:val="none"/>
        </w:rPr>
      </w:pPr>
      <w:r>
        <w:rPr>
          <w:rFonts w:hint="eastAsia" w:ascii="仿宋" w:hAnsi="仿宋" w:eastAsia="仿宋"/>
          <w:bCs/>
          <w:sz w:val="28"/>
          <w:szCs w:val="28"/>
          <w:highlight w:val="none"/>
        </w:rPr>
        <w:t xml:space="preserve">（十）</w:t>
      </w:r>
      <w:r>
        <w:rPr>
          <w:rFonts w:hint="eastAsia" w:ascii="仿宋" w:hAnsi="仿宋" w:eastAsia="仿宋"/>
          <w:sz w:val="28"/>
          <w:szCs w:val="28"/>
          <w:highlight w:val="none"/>
        </w:rPr>
        <w:t xml:space="preserve">其他资格证明材料</w:t>
      </w:r>
      <w:r/>
    </w:p>
    <w:p>
      <w:pPr>
        <w:pStyle w:val="674"/>
        <w:ind w:firstLine="560"/>
        <w:jc w:val="both"/>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供应商的法定代表人参加招标活动的，须在投标文件中提供法定代表人身份证明和身份证复印件；委托代理人参加招标活动的，还须在投标文件中提供法定代表人的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2"/>
        <w:rPr>
          <w:rFonts w:ascii="仿宋" w:hAnsi="仿宋" w:eastAsia="仿宋"/>
          <w:b/>
          <w:sz w:val="28"/>
          <w:szCs w:val="28"/>
          <w:highlight w:val="none"/>
        </w:rPr>
      </w:pPr>
      <w:r>
        <w:rPr>
          <w:rFonts w:hint="eastAsia" w:ascii="仿宋" w:hAnsi="仿宋" w:eastAsia="仿宋"/>
          <w:b/>
          <w:sz w:val="28"/>
          <w:szCs w:val="28"/>
          <w:highlight w:val="none"/>
        </w:rPr>
        <w:t xml:space="preserve">注意：以上资格证明文件中要求加盖公章的，必须加盖公章；如供应商组成联合体投标，则联合体各方均须加盖公章，否则视为无效投标文件。</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0"/>
        <w:rPr>
          <w:rFonts w:ascii="黑体" w:hAnsi="黑体" w:eastAsia="黑体"/>
          <w:bCs/>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三、商务技术文件</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（一）评分索引表（用于综合评分）</w:t>
      </w:r>
      <w:r/>
    </w:p>
    <w:p>
      <w:pPr>
        <w:ind w:firstLine="641"/>
        <w:jc w:val="center"/>
        <w:rPr>
          <w:rFonts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t xml:space="preserve">评分索引表</w:t>
      </w:r>
      <w:r/>
    </w:p>
    <w:tbl>
      <w:tblPr>
        <w:tblStyle w:val="67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200"/>
        <w:gridCol w:w="720"/>
        <w:gridCol w:w="3301"/>
        <w:gridCol w:w="2252"/>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0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评审因素</w:t>
            </w:r>
            <w:r/>
          </w:p>
        </w:tc>
        <w:tc>
          <w:tcPr>
            <w:tcBorders>
              <w:top w:val="single" w:color="auto" w:sz="12" w:space="0"/>
              <w:left w:val="single" w:color="auto" w:sz="6" w:space="0"/>
              <w:bottom w:val="single" w:color="auto" w:sz="6" w:space="0"/>
              <w:right w:val="single" w:color="auto" w:sz="6" w:space="0"/>
            </w:tcBorders>
            <w:tcW w:w="72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分值</w:t>
            </w:r>
            <w:r/>
          </w:p>
        </w:tc>
        <w:tc>
          <w:tcPr>
            <w:tcBorders>
              <w:top w:val="single" w:color="auto" w:sz="12" w:space="0"/>
              <w:left w:val="single" w:color="auto" w:sz="6" w:space="0"/>
              <w:bottom w:val="single" w:color="auto" w:sz="6" w:space="0"/>
              <w:right w:val="single" w:color="auto" w:sz="6" w:space="0"/>
            </w:tcBorders>
            <w:tcW w:w="330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评审要求或标准</w:t>
            </w:r>
            <w:r/>
          </w:p>
        </w:tc>
        <w:tc>
          <w:tcPr>
            <w:tcBorders>
              <w:top w:val="single" w:color="auto" w:sz="12" w:space="0"/>
              <w:left w:val="single" w:color="auto" w:sz="6" w:space="0"/>
              <w:bottom w:val="single" w:color="auto" w:sz="6" w:space="0"/>
              <w:right w:val="single" w:color="auto" w:sz="6" w:space="0"/>
            </w:tcBorders>
            <w:tcW w:w="225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页码</w:t>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cs="仿宋"/>
                <w:sz w:val="24"/>
                <w:highlight w:val="none"/>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200" w:type="dxa"/>
            <w:vAlign w:val="center"/>
            <w:textDirection w:val="lrTb"/>
            <w:noWrap w:val="false"/>
          </w:tcPr>
          <w:p>
            <w:pPr>
              <w:pStyle w:val="711"/>
              <w:jc w:val="center"/>
              <w:rPr>
                <w:rFonts w:ascii="仿宋" w:hAnsi="仿宋" w:eastAsia="仿宋" w:cs="仿宋"/>
                <w:sz w:val="24"/>
                <w:highlight w:val="none"/>
                <w:lang w:eastAsia="zh-CN"/>
              </w:rPr>
            </w:pPr>
            <w:r>
              <w:rPr>
                <w:rFonts w:hint="eastAsia" w:ascii="仿宋" w:hAnsi="仿宋" w:eastAsia="仿宋" w:cs="仿宋"/>
                <w:sz w:val="24"/>
                <w:highlight w:val="none"/>
                <w:lang w:eastAsia="zh-CN"/>
              </w:rPr>
              <w:t xml:space="preserve">综合实力</w:t>
            </w:r>
            <w:r/>
          </w:p>
        </w:tc>
        <w:tc>
          <w:tcPr>
            <w:shd w:val="clear" w:color="auto" w:fill="auto"/>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711"/>
              <w:jc w:val="center"/>
              <w:rPr>
                <w:rFonts w:ascii="仿宋" w:hAnsi="仿宋" w:eastAsia="仿宋" w:cs="仿宋"/>
                <w:sz w:val="24"/>
                <w:highlight w:val="none"/>
                <w:lang w:eastAsia="zh-CN"/>
              </w:rPr>
            </w:pPr>
            <w:r>
              <w:rPr>
                <w:rFonts w:hint="eastAsia" w:ascii="仿宋" w:hAnsi="仿宋" w:eastAsia="仿宋" w:cs="仿宋"/>
                <w:sz w:val="24"/>
                <w:highlight w:val="none"/>
                <w:lang w:eastAsia="zh-CN"/>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3301" w:type="dxa"/>
            <w:vAlign w:val="center"/>
            <w:textDirection w:val="lrTb"/>
            <w:noWrap w:val="false"/>
          </w:tcPr>
          <w:p>
            <w:pPr>
              <w:widowControl/>
              <w:rPr>
                <w:rFonts w:ascii="仿宋" w:hAnsi="仿宋" w:eastAsia="仿宋" w:cs="仿宋"/>
                <w:sz w:val="24"/>
                <w:highlight w:val="none"/>
              </w:rPr>
            </w:pPr>
            <w:r>
              <w:rPr>
                <w:rFonts w:hint="eastAsia" w:ascii="仿宋" w:hAnsi="仿宋" w:eastAsia="仿宋" w:cs="仿宋"/>
                <w:sz w:val="24"/>
                <w:highlight w:val="none"/>
              </w:rPr>
              <w:t xml:space="preserve">1.投标人具有有效期内的质量管理体系认证的，得1分。</w:t>
            </w:r>
            <w:r/>
          </w:p>
          <w:p>
            <w:pPr>
              <w:widowControl/>
              <w:rPr>
                <w:rFonts w:ascii="仿宋" w:hAnsi="仿宋" w:eastAsia="仿宋" w:cs="仿宋"/>
                <w:sz w:val="24"/>
                <w:highlight w:val="none"/>
              </w:rPr>
            </w:pPr>
            <w:r>
              <w:rPr>
                <w:rFonts w:hint="eastAsia" w:ascii="仿宋" w:hAnsi="仿宋" w:eastAsia="仿宋" w:cs="仿宋"/>
                <w:sz w:val="24"/>
                <w:highlight w:val="none"/>
              </w:rPr>
              <w:t xml:space="preserve">2.投标人具有有效期内的职业健康安全管理体系认证的，得1分。</w:t>
            </w:r>
            <w:r/>
          </w:p>
          <w:p>
            <w:pPr>
              <w:widowControl/>
              <w:rPr>
                <w:rFonts w:ascii="仿宋" w:hAnsi="仿宋" w:eastAsia="仿宋" w:cs="仿宋"/>
                <w:sz w:val="24"/>
                <w:highlight w:val="none"/>
              </w:rPr>
            </w:pPr>
            <w:r>
              <w:rPr>
                <w:rFonts w:hint="eastAsia" w:ascii="仿宋" w:hAnsi="仿宋" w:eastAsia="仿宋" w:cs="仿宋"/>
                <w:sz w:val="24"/>
                <w:highlight w:val="none"/>
              </w:rPr>
              <w:t xml:space="preserve">3.投标人具有有效期内的GB/T24001-2016/ISO14001：2015环境标准体系认证的，得1分。</w:t>
            </w:r>
            <w:r/>
          </w:p>
          <w:p>
            <w:pPr>
              <w:widowControl/>
              <w:rPr>
                <w:rFonts w:ascii="仿宋" w:hAnsi="仿宋" w:eastAsia="仿宋" w:cs="仿宋"/>
                <w:sz w:val="24"/>
                <w:highlight w:val="none"/>
              </w:rPr>
            </w:pPr>
            <w:r>
              <w:rPr>
                <w:rFonts w:hint="eastAsia" w:ascii="仿宋" w:hAnsi="仿宋" w:eastAsia="仿宋" w:cs="仿宋"/>
                <w:sz w:val="24"/>
                <w:highlight w:val="none"/>
              </w:rPr>
              <w:t xml:space="preserve">须提供有效的证书复印件并加盖公章，未提供不得分。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cs="仿宋"/>
                <w:sz w:val="24"/>
                <w:highlight w:val="none"/>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1200" w:type="dxa"/>
            <w:vAlign w:val="center"/>
            <w:textDirection w:val="lrTb"/>
            <w:noWrap w:val="false"/>
          </w:tcPr>
          <w:p>
            <w:pPr>
              <w:pStyle w:val="711"/>
              <w:jc w:val="center"/>
              <w:rPr>
                <w:rFonts w:ascii="仿宋" w:hAnsi="仿宋" w:eastAsia="仿宋" w:cs="仿宋"/>
                <w:sz w:val="24"/>
                <w:highlight w:val="none"/>
                <w:lang w:eastAsia="zh-CN"/>
              </w:rPr>
            </w:pPr>
            <w:r>
              <w:rPr>
                <w:rFonts w:hint="eastAsia" w:ascii="仿宋" w:hAnsi="仿宋" w:eastAsia="仿宋" w:cs="仿宋"/>
                <w:sz w:val="24"/>
                <w:highlight w:val="none"/>
                <w:lang w:eastAsia="zh-CN"/>
              </w:rPr>
              <w:t xml:space="preserve">设备配置</w:t>
            </w:r>
            <w:r/>
          </w:p>
        </w:tc>
        <w:tc>
          <w:tcPr>
            <w:shd w:val="clear" w:color="auto" w:fill="auto"/>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711"/>
              <w:jc w:val="center"/>
              <w:rPr>
                <w:rFonts w:ascii="仿宋" w:hAnsi="仿宋" w:eastAsia="仿宋" w:cs="仿宋"/>
                <w:sz w:val="24"/>
                <w:highlight w:val="none"/>
                <w:lang w:eastAsia="zh-CN"/>
              </w:rPr>
            </w:pPr>
            <w:r>
              <w:rPr>
                <w:rFonts w:hint="eastAsia" w:ascii="仿宋" w:hAnsi="仿宋" w:eastAsia="仿宋" w:cs="仿宋"/>
                <w:sz w:val="24"/>
                <w:highlight w:val="none"/>
                <w:lang w:eastAsia="zh-CN"/>
              </w:rPr>
              <w:t xml:space="preserve">12</w:t>
            </w:r>
            <w:r/>
          </w:p>
        </w:tc>
        <w:tc>
          <w:tcPr>
            <w:shd w:val="clear" w:color="auto" w:fill="auto"/>
            <w:tcBorders>
              <w:top w:val="single" w:color="auto" w:sz="6" w:space="0"/>
              <w:left w:val="single" w:color="auto" w:sz="6" w:space="0"/>
              <w:bottom w:val="single" w:color="auto" w:sz="6" w:space="0"/>
              <w:right w:val="single" w:color="auto" w:sz="6" w:space="0"/>
            </w:tcBorders>
            <w:tcW w:w="3301" w:type="dxa"/>
            <w:vAlign w:val="center"/>
            <w:textDirection w:val="lrTb"/>
            <w:noWrap w:val="false"/>
          </w:tcPr>
          <w:p>
            <w:pPr>
              <w:widowControl/>
              <w:rPr>
                <w:rFonts w:ascii="仿宋" w:hAnsi="仿宋" w:eastAsia="仿宋" w:cs="仿宋"/>
                <w:sz w:val="24"/>
                <w:highlight w:val="none"/>
              </w:rPr>
            </w:pPr>
            <w:r>
              <w:rPr>
                <w:rFonts w:hint="eastAsia" w:ascii="仿宋" w:hAnsi="仿宋" w:eastAsia="仿宋" w:cs="仿宋"/>
                <w:sz w:val="24"/>
                <w:highlight w:val="none"/>
              </w:rPr>
              <w:t xml:space="preserve">1.设备配置</w:t>
            </w:r>
            <w:r/>
          </w:p>
          <w:p>
            <w:pPr>
              <w:widowControl/>
              <w:rPr>
                <w:rFonts w:ascii="仿宋" w:hAnsi="仿宋" w:eastAsia="仿宋" w:cs="仿宋"/>
                <w:sz w:val="24"/>
                <w:highlight w:val="none"/>
              </w:rPr>
            </w:pPr>
            <w:r>
              <w:rPr>
                <w:rFonts w:hint="eastAsia" w:ascii="仿宋" w:hAnsi="仿宋" w:eastAsia="仿宋" w:cs="仿宋"/>
                <w:sz w:val="24"/>
                <w:highlight w:val="none"/>
              </w:rPr>
              <w:t xml:space="preserve">（1）设备配置符合本项目洁污隔离要求，数量基本满足生产需要的，得4分；</w:t>
            </w:r>
            <w:r/>
          </w:p>
          <w:p>
            <w:pPr>
              <w:widowControl/>
              <w:rPr>
                <w:rFonts w:ascii="仿宋" w:hAnsi="仿宋" w:eastAsia="仿宋" w:cs="仿宋"/>
                <w:sz w:val="24"/>
                <w:highlight w:val="none"/>
              </w:rPr>
            </w:pPr>
            <w:r>
              <w:rPr>
                <w:rFonts w:hint="eastAsia" w:ascii="仿宋" w:hAnsi="仿宋" w:eastAsia="仿宋" w:cs="仿宋"/>
                <w:sz w:val="24"/>
                <w:highlight w:val="none"/>
              </w:rPr>
              <w:t xml:space="preserve">（2）拥有一条全自动洗涤龙生产流水线的，得 1分；两条及以上的，得2分。</w:t>
            </w:r>
            <w:r/>
          </w:p>
          <w:p>
            <w:pPr>
              <w:widowControl/>
              <w:rPr>
                <w:rFonts w:eastAsia="仿宋"/>
                <w:highlight w:val="none"/>
              </w:rPr>
            </w:pPr>
            <w:r>
              <w:rPr>
                <w:rFonts w:hint="eastAsia" w:ascii="仿宋" w:hAnsi="仿宋" w:eastAsia="仿宋" w:cs="仿宋"/>
                <w:sz w:val="24"/>
                <w:highlight w:val="none"/>
              </w:rPr>
              <w:t xml:space="preserve">（3）拥有工服自动化传输、烘干、折叠系统的，得2分。</w:t>
            </w:r>
            <w:r/>
          </w:p>
          <w:p>
            <w:pPr>
              <w:widowControl/>
              <w:rPr>
                <w:rFonts w:ascii="仿宋" w:hAnsi="仿宋" w:eastAsia="仿宋" w:cs="仿宋"/>
                <w:b/>
                <w:bCs/>
                <w:sz w:val="24"/>
                <w:highlight w:val="none"/>
              </w:rPr>
            </w:pPr>
            <w:r>
              <w:rPr>
                <w:rFonts w:hint="eastAsia" w:ascii="仿宋" w:hAnsi="仿宋" w:eastAsia="仿宋" w:cs="仿宋"/>
                <w:b/>
                <w:bCs/>
                <w:sz w:val="24"/>
                <w:highlight w:val="none"/>
              </w:rPr>
              <w:t xml:space="preserve">须提供设备清单、照片、购买发票复印件加盖投标人公章。</w:t>
            </w:r>
            <w:r/>
          </w:p>
          <w:p>
            <w:pPr>
              <w:widowControl/>
              <w:rPr>
                <w:rFonts w:ascii="仿宋" w:hAnsi="仿宋" w:eastAsia="仿宋" w:cs="仿宋"/>
                <w:sz w:val="24"/>
                <w:highlight w:val="none"/>
              </w:rPr>
            </w:pPr>
            <w:r>
              <w:rPr>
                <w:rFonts w:hint="eastAsia" w:ascii="仿宋" w:hAnsi="仿宋" w:eastAsia="仿宋" w:cs="仿宋"/>
                <w:sz w:val="24"/>
                <w:highlight w:val="none"/>
              </w:rPr>
              <w:t xml:space="preserve">2.各种洗涤设备数量配备除满足医院洗涤产能周转需要，同时在发生紧急状况或设备故障时具备足够的应急备用洗涤、整烫、烘干等专用设备，确保医院的各类布草发货时间不耽误，并承诺能按照感控要求继续保证分机分区洗涤的，得4分。</w:t>
            </w:r>
            <w:r/>
          </w:p>
          <w:p>
            <w:pPr>
              <w:widowControl/>
              <w:rPr>
                <w:rFonts w:ascii="仿宋" w:hAnsi="仿宋" w:eastAsia="仿宋" w:cs="仿宋"/>
                <w:sz w:val="24"/>
                <w:highlight w:val="none"/>
              </w:rPr>
            </w:pPr>
            <w:r>
              <w:rPr>
                <w:rFonts w:hint="eastAsia" w:ascii="仿宋" w:hAnsi="仿宋" w:eastAsia="仿宋" w:cs="仿宋"/>
                <w:sz w:val="24"/>
                <w:highlight w:val="none"/>
              </w:rPr>
              <w:t xml:space="preserve">没有配备足够应急洗涤、整烫、烘干设备的不得分。</w:t>
            </w:r>
            <w:r/>
          </w:p>
          <w:p>
            <w:pPr>
              <w:widowControl/>
              <w:rPr>
                <w:rFonts w:ascii="仿宋" w:hAnsi="仿宋" w:eastAsia="仿宋" w:cs="仿宋"/>
                <w:sz w:val="24"/>
                <w:highlight w:val="none"/>
              </w:rPr>
            </w:pPr>
            <w:r>
              <w:rPr>
                <w:rFonts w:hint="eastAsia" w:ascii="仿宋" w:hAnsi="仿宋" w:eastAsia="仿宋" w:cs="仿宋"/>
                <w:b/>
                <w:bCs/>
                <w:sz w:val="24"/>
                <w:highlight w:val="none"/>
              </w:rPr>
              <w:t xml:space="preserve">须提供承诺书（格式自拟），提供备用洗涤、整烫、烘干设备清单及现场图片加盖投标人公章。</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cs="仿宋"/>
                <w:sz w:val="24"/>
                <w:highlight w:val="none"/>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1200" w:type="dxa"/>
            <w:vAlign w:val="center"/>
            <w:textDirection w:val="lrTb"/>
            <w:noWrap w:val="false"/>
          </w:tcPr>
          <w:p>
            <w:pPr>
              <w:pStyle w:val="711"/>
              <w:rPr>
                <w:rFonts w:ascii="仿宋" w:hAnsi="仿宋" w:eastAsia="仿宋" w:cs="仿宋"/>
                <w:sz w:val="24"/>
                <w:highlight w:val="none"/>
              </w:rPr>
            </w:pPr>
            <w:r>
              <w:rPr>
                <w:rFonts w:hint="eastAsia" w:ascii="仿宋" w:hAnsi="仿宋" w:eastAsia="仿宋" w:cs="仿宋"/>
                <w:sz w:val="24"/>
                <w:highlight w:val="none"/>
              </w:rPr>
              <w:t xml:space="preserve">场地布局、设施</w:t>
            </w:r>
            <w:r/>
          </w:p>
        </w:tc>
        <w:tc>
          <w:tcPr>
            <w:shd w:val="clear" w:color="auto" w:fill="auto"/>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711"/>
              <w:jc w:val="center"/>
              <w:rPr>
                <w:rFonts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 xml:space="preserve">12</w:t>
            </w:r>
            <w:r/>
          </w:p>
        </w:tc>
        <w:tc>
          <w:tcPr>
            <w:shd w:val="clear" w:color="auto" w:fill="auto"/>
            <w:tcBorders>
              <w:top w:val="single" w:color="auto" w:sz="6" w:space="0"/>
              <w:left w:val="single" w:color="auto" w:sz="6" w:space="0"/>
              <w:bottom w:val="single" w:color="auto" w:sz="6" w:space="0"/>
              <w:right w:val="single" w:color="auto" w:sz="6" w:space="0"/>
            </w:tcBorders>
            <w:tcW w:w="3301"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洗涤区域划分明确：①能做到污染区域与洁净区完全隔离，有各自的进出通道，相互不干扰的，得2分；②医护人员医用织物、婴儿织物有特定专区专机洗涤的，得2分；③一般性污染的手术敷料有专区专机洗涤的，得2分；④床上用品有专区专机洗涤的，得2分；⑤血迹、污物较重的有专区专机洗涤的，得2分；⑥阳性感染医用织物有单独隔离区域单独进出口通道单独隔离机洗涤的，得2分。</w:t>
            </w:r>
            <w:r/>
          </w:p>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以上完全符合或优于项目需求得12分；每有一项缺少或存在瑕疵的扣相对应分值，扣完为止。</w:t>
            </w:r>
            <w:r/>
          </w:p>
          <w:p>
            <w:pPr>
              <w:widowControl/>
              <w:rPr>
                <w:rFonts w:ascii="仿宋" w:hAnsi="仿宋" w:eastAsia="仿宋" w:cs="仿宋"/>
                <w:color w:val="000000"/>
                <w:sz w:val="24"/>
                <w:highlight w:val="none"/>
              </w:rPr>
            </w:pPr>
            <w:r>
              <w:rPr>
                <w:rFonts w:hint="eastAsia" w:ascii="仿宋" w:hAnsi="仿宋" w:eastAsia="仿宋" w:cs="仿宋"/>
                <w:b/>
                <w:bCs/>
                <w:color w:val="000000"/>
                <w:sz w:val="24"/>
                <w:highlight w:val="none"/>
              </w:rPr>
              <w:t xml:space="preserve">以上须提供布局说明、现场照片等证明材料加盖投标人公章，未提供不得分。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cs="仿宋"/>
                <w:sz w:val="24"/>
                <w:highlight w:val="none"/>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1200" w:type="dxa"/>
            <w:vAlign w:val="center"/>
            <w:textDirection w:val="lrTb"/>
            <w:noWrap w:val="false"/>
          </w:tcPr>
          <w:p>
            <w:pPr>
              <w:pStyle w:val="711"/>
              <w:rPr>
                <w:rFonts w:ascii="仿宋" w:hAnsi="仿宋" w:eastAsia="仿宋" w:cs="仿宋"/>
                <w:sz w:val="24"/>
                <w:highlight w:val="none"/>
                <w:lang w:eastAsia="zh-CN"/>
              </w:rPr>
            </w:pPr>
            <w:r>
              <w:rPr>
                <w:rFonts w:hint="eastAsia" w:ascii="仿宋" w:hAnsi="仿宋" w:eastAsia="仿宋" w:cs="仿宋"/>
                <w:sz w:val="24"/>
                <w:highlight w:val="none"/>
                <w:lang w:eastAsia="zh-CN"/>
              </w:rPr>
              <w:t xml:space="preserve">仓储条件和各种充足的医疗布草周转库存</w:t>
            </w:r>
            <w:r/>
          </w:p>
        </w:tc>
        <w:tc>
          <w:tcPr>
            <w:shd w:val="clear" w:color="auto" w:fill="auto"/>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711"/>
              <w:jc w:val="center"/>
              <w:rPr>
                <w:rFonts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3301" w:type="dxa"/>
            <w:vAlign w:val="center"/>
            <w:textDirection w:val="lrTb"/>
            <w:noWrap w:val="false"/>
          </w:tcPr>
          <w:p>
            <w:pPr>
              <w:widowControl/>
              <w:rPr>
                <w:rFonts w:eastAsia="仿宋"/>
                <w:sz w:val="30"/>
                <w:szCs w:val="21"/>
                <w:highlight w:val="none"/>
              </w:rPr>
            </w:pPr>
            <w:r>
              <w:rPr>
                <w:rFonts w:hint="eastAsia" w:ascii="仿宋" w:hAnsi="仿宋" w:eastAsia="仿宋" w:cs="仿宋"/>
                <w:color w:val="000000"/>
                <w:sz w:val="24"/>
                <w:highlight w:val="none"/>
              </w:rPr>
              <w:t xml:space="preserve">投标人应分别设有不交叉、相对独立的使用后医用织物接收区域和清洁织物储存发放区域，标识应明确，能确保医疗布草周转库存满足仓储环境要求的</w:t>
            </w:r>
            <w:r>
              <w:rPr>
                <w:rFonts w:hint="eastAsia" w:ascii="仿宋" w:hAnsi="仿宋" w:eastAsia="仿宋" w:cs="仿宋"/>
                <w:b/>
                <w:bCs/>
                <w:color w:val="000000"/>
                <w:sz w:val="24"/>
                <w:highlight w:val="none"/>
              </w:rPr>
              <w:t xml:space="preserve">须提供①仓储库房/场所的自有房屋产权证明或租赁协议复印件②仓储区域布局图或设计图说明③现场照片，并加盖投标人公章。以上三项每提供一项得2分，未提供不得分。</w:t>
            </w:r>
            <w:r>
              <w:rPr>
                <w:rFonts w:hint="eastAsia" w:ascii="仿宋" w:hAnsi="仿宋" w:eastAsia="仿宋" w:cs="仿宋"/>
                <w:color w:val="000000"/>
                <w:sz w:val="24"/>
                <w:highlight w:val="none"/>
              </w:rPr>
              <w:t xml:space="preserve">本项最高得6分。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cs="仿宋"/>
                <w:sz w:val="24"/>
                <w:highlight w:val="none"/>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1200" w:type="dxa"/>
            <w:vAlign w:val="center"/>
            <w:textDirection w:val="lrTb"/>
            <w:noWrap w:val="false"/>
          </w:tcPr>
          <w:p>
            <w:pPr>
              <w:pStyle w:val="711"/>
              <w:rPr>
                <w:rFonts w:ascii="仿宋" w:hAnsi="仿宋" w:eastAsia="仿宋" w:cs="仿宋"/>
                <w:sz w:val="24"/>
                <w:highlight w:val="none"/>
                <w:lang w:eastAsia="zh-CN"/>
              </w:rPr>
            </w:pPr>
            <w:r>
              <w:rPr>
                <w:rFonts w:hint="eastAsia" w:ascii="仿宋" w:hAnsi="仿宋" w:eastAsia="仿宋" w:cs="仿宋"/>
                <w:sz w:val="24"/>
                <w:highlight w:val="none"/>
                <w:lang w:eastAsia="zh-CN"/>
              </w:rPr>
              <w:t xml:space="preserve">业绩要求</w:t>
            </w:r>
            <w:r/>
          </w:p>
        </w:tc>
        <w:tc>
          <w:tcPr>
            <w:shd w:val="clear" w:color="auto" w:fill="auto"/>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711"/>
              <w:jc w:val="center"/>
              <w:rPr>
                <w:rFonts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 xml:space="preserve">12</w:t>
            </w:r>
            <w:r/>
          </w:p>
        </w:tc>
        <w:tc>
          <w:tcPr>
            <w:shd w:val="clear" w:color="auto" w:fill="auto"/>
            <w:tcBorders>
              <w:top w:val="single" w:color="auto" w:sz="6" w:space="0"/>
              <w:left w:val="single" w:color="auto" w:sz="6" w:space="0"/>
              <w:bottom w:val="single" w:color="auto" w:sz="6" w:space="0"/>
              <w:right w:val="single" w:color="auto" w:sz="6" w:space="0"/>
            </w:tcBorders>
            <w:tcW w:w="3301"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sz w:val="24"/>
                <w:highlight w:val="none"/>
              </w:rPr>
              <w:t xml:space="preserve">提供自2022年1月1日</w:t>
            </w:r>
            <w:r>
              <w:rPr>
                <w:rFonts w:hint="eastAsia" w:ascii="仿宋" w:hAnsi="仿宋" w:eastAsia="仿宋" w:cs="仿宋"/>
                <w:color w:val="000000"/>
                <w:sz w:val="24"/>
                <w:highlight w:val="none"/>
              </w:rPr>
              <w:t xml:space="preserve">（以合同签订日期为准）以来承接过二级以上医院医用织物洗涤消毒的业绩案例：每有1份合同业绩得2分，本项最高得12分。</w:t>
            </w:r>
            <w:r/>
          </w:p>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提供</w:t>
            </w:r>
            <w:r>
              <w:rPr>
                <w:rFonts w:hint="eastAsia" w:ascii="仿宋" w:hAnsi="仿宋" w:eastAsia="仿宋" w:cs="仿宋"/>
                <w:sz w:val="24"/>
                <w:highlight w:val="none"/>
              </w:rPr>
              <w:t xml:space="preserve">有效</w:t>
            </w:r>
            <w:r>
              <w:rPr>
                <w:rFonts w:hint="eastAsia" w:ascii="仿宋" w:hAnsi="仿宋" w:eastAsia="仿宋" w:cs="仿宋"/>
                <w:color w:val="000000"/>
                <w:sz w:val="24"/>
                <w:highlight w:val="none"/>
              </w:rPr>
              <w:t xml:space="preserve">的业绩合同复印件。</w:t>
            </w:r>
            <w:r/>
          </w:p>
          <w:p>
            <w:pPr>
              <w:widowControl/>
              <w:rPr>
                <w:rFonts w:ascii="仿宋" w:hAnsi="仿宋" w:eastAsia="仿宋" w:cs="仿宋"/>
                <w:color w:val="000000"/>
                <w:sz w:val="24"/>
                <w:highlight w:val="none"/>
              </w:rPr>
            </w:pPr>
            <w:r>
              <w:rPr>
                <w:rFonts w:hint="eastAsia" w:ascii="仿宋" w:hAnsi="仿宋" w:eastAsia="仿宋" w:cs="仿宋"/>
                <w:b/>
                <w:bCs/>
                <w:color w:val="000000"/>
                <w:sz w:val="24"/>
                <w:highlight w:val="none"/>
              </w:rPr>
              <w:t xml:space="preserve">注：同一业主续签业绩不得重复得分。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cs="仿宋"/>
                <w:sz w:val="24"/>
                <w:highlight w:val="none"/>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1200" w:type="dxa"/>
            <w:vAlign w:val="center"/>
            <w:textDirection w:val="lrTb"/>
            <w:noWrap w:val="false"/>
          </w:tcPr>
          <w:p>
            <w:pPr>
              <w:pStyle w:val="711"/>
              <w:rPr>
                <w:rFonts w:ascii="仿宋" w:hAnsi="仿宋" w:eastAsia="仿宋" w:cs="仿宋"/>
                <w:sz w:val="24"/>
                <w:highlight w:val="none"/>
                <w:lang w:eastAsia="zh-CN"/>
              </w:rPr>
            </w:pPr>
            <w:r>
              <w:rPr>
                <w:rFonts w:hint="eastAsia" w:ascii="仿宋" w:hAnsi="仿宋" w:eastAsia="仿宋" w:cs="仿宋"/>
                <w:sz w:val="24"/>
                <w:highlight w:val="none"/>
                <w:lang w:eastAsia="zh-CN"/>
              </w:rPr>
              <w:t xml:space="preserve">投标人能力</w:t>
            </w:r>
            <w:r/>
          </w:p>
        </w:tc>
        <w:tc>
          <w:tcPr>
            <w:shd w:val="clear" w:color="auto" w:fill="auto"/>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711"/>
              <w:jc w:val="center"/>
              <w:rPr>
                <w:rFonts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3301"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sz w:val="24"/>
                <w:highlight w:val="none"/>
              </w:rPr>
              <w:t xml:space="preserve">在国家要求强制执行国卫医发[2018]11号文件:《关于印发医疗消毒供应中心等三类医疗机构基本标准和管理规范（试行)的通知》内容时或在医院等级评审要求必须执行上述文件时，洗涤公司必须提供本单位的软器械洗涤消毒的《医疗机构执业许可证》。响应供应商能提供有效的《医疗机构执业许可证》的，得4分。未提供不得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cs="仿宋"/>
                <w:sz w:val="24"/>
                <w:highlight w:val="none"/>
              </w:rPr>
              <w:t xml:space="preserve">7</w:t>
            </w:r>
            <w:r/>
          </w:p>
        </w:tc>
        <w:tc>
          <w:tcPr>
            <w:shd w:val="clear" w:color="auto" w:fill="auto"/>
            <w:tcBorders>
              <w:top w:val="single" w:color="auto" w:sz="6" w:space="0"/>
              <w:left w:val="single" w:color="auto" w:sz="6" w:space="0"/>
              <w:bottom w:val="single" w:color="auto" w:sz="6" w:space="0"/>
              <w:right w:val="single" w:color="auto" w:sz="6" w:space="0"/>
            </w:tcBorders>
            <w:tcW w:w="1200" w:type="dxa"/>
            <w:vAlign w:val="center"/>
            <w:textDirection w:val="lrTb"/>
            <w:noWrap w:val="false"/>
          </w:tcPr>
          <w:p>
            <w:pPr>
              <w:pStyle w:val="711"/>
              <w:rPr>
                <w:rFonts w:ascii="仿宋" w:hAnsi="仿宋" w:eastAsia="仿宋" w:cs="仿宋"/>
                <w:sz w:val="24"/>
                <w:highlight w:val="none"/>
                <w:lang w:eastAsia="zh-CN"/>
              </w:rPr>
            </w:pPr>
            <w:r>
              <w:rPr>
                <w:rFonts w:hint="eastAsia" w:ascii="仿宋" w:hAnsi="仿宋" w:eastAsia="仿宋" w:cs="仿宋"/>
                <w:sz w:val="24"/>
                <w:highlight w:val="none"/>
                <w:lang w:eastAsia="zh-CN"/>
              </w:rPr>
              <w:t xml:space="preserve">实施方案</w:t>
            </w:r>
            <w:r/>
          </w:p>
        </w:tc>
        <w:tc>
          <w:tcPr>
            <w:shd w:val="clear" w:color="auto" w:fill="auto"/>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711"/>
              <w:jc w:val="center"/>
              <w:rPr>
                <w:rFonts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 xml:space="preserve">14</w:t>
            </w:r>
            <w:r/>
          </w:p>
        </w:tc>
        <w:tc>
          <w:tcPr>
            <w:shd w:val="clear" w:color="auto" w:fill="auto"/>
            <w:tcBorders>
              <w:top w:val="single" w:color="auto" w:sz="6" w:space="0"/>
              <w:left w:val="single" w:color="auto" w:sz="6" w:space="0"/>
              <w:bottom w:val="single" w:color="auto" w:sz="6" w:space="0"/>
              <w:right w:val="single" w:color="auto" w:sz="6" w:space="0"/>
            </w:tcBorders>
            <w:tcW w:w="3301" w:type="dxa"/>
            <w:vAlign w:val="center"/>
            <w:textDirection w:val="lrTb"/>
            <w:noWrap w:val="false"/>
          </w:tcPr>
          <w:p>
            <w:pPr>
              <w:numPr>
                <w:ilvl w:val="0"/>
                <w:numId w:val="10"/>
              </w:num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投标人须针对本项目提供管理实施方案，方案包括①人员管理制度②设施设备、物资工具等管理制度③洗涤、服务质量管理制度④措施、安全管理制度等方面。</w:t>
            </w:r>
            <w:r/>
          </w:p>
          <w:p>
            <w:pPr>
              <w:widowControl/>
              <w:rPr>
                <w:rFonts w:ascii="仿宋" w:hAnsi="仿宋" w:eastAsia="仿宋" w:cs="仿宋"/>
                <w:color w:val="000000"/>
                <w:sz w:val="24"/>
                <w:highlight w:val="none"/>
              </w:rPr>
            </w:pPr>
            <w:r>
              <w:rPr>
                <w:rFonts w:hint="eastAsia" w:ascii="仿宋" w:hAnsi="仿宋" w:eastAsia="仿宋" w:cs="仿宋"/>
                <w:sz w:val="24"/>
                <w:highlight w:val="none"/>
              </w:rPr>
              <w:t xml:space="preserve">上述4个方面内容中每缺少一项内容扣1分，每有一处需求分析内容存在缺陷或不足的扣0.5分，扣完为止。本项最高得4分。</w:t>
            </w:r>
            <w:r/>
          </w:p>
          <w:p>
            <w:pPr>
              <w:numPr>
                <w:ilvl w:val="0"/>
                <w:numId w:val="10"/>
              </w:num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投标人须针对本项目提供服务保障措施，包括①布草分类收集处置步骤②分类洗涤操作流程③运送车辆配置④驾驶人员配置⑤洗涤质量保障等。</w:t>
            </w:r>
            <w:r/>
          </w:p>
          <w:p>
            <w:pPr>
              <w:widowControl/>
              <w:rPr>
                <w:rFonts w:ascii="仿宋" w:hAnsi="仿宋" w:eastAsia="仿宋" w:cs="仿宋"/>
                <w:color w:val="000000"/>
                <w:sz w:val="24"/>
                <w:highlight w:val="none"/>
              </w:rPr>
            </w:pPr>
            <w:r>
              <w:rPr>
                <w:rFonts w:hint="eastAsia" w:ascii="仿宋" w:hAnsi="仿宋" w:eastAsia="仿宋" w:cs="仿宋"/>
                <w:sz w:val="24"/>
                <w:highlight w:val="none"/>
              </w:rPr>
              <w:t xml:space="preserve">上述5个方面内容中每缺少一项内容扣1分，每有一处需求分析内容存在缺陷或不足的扣0.5分，扣完为止。本项最高得5分。</w:t>
            </w:r>
            <w:r/>
          </w:p>
          <w:p>
            <w:pPr>
              <w:numPr>
                <w:ilvl w:val="0"/>
                <w:numId w:val="10"/>
              </w:num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投标人须针对本项目提供感染管理控制方案，包括①感染控制目标②控制措施③预防措施。</w:t>
            </w:r>
            <w:r/>
          </w:p>
          <w:p>
            <w:pPr>
              <w:widowControl/>
              <w:rPr>
                <w:rFonts w:ascii="仿宋" w:hAnsi="仿宋" w:eastAsia="仿宋" w:cs="仿宋"/>
                <w:sz w:val="24"/>
                <w:highlight w:val="none"/>
              </w:rPr>
            </w:pPr>
            <w:r>
              <w:rPr>
                <w:rFonts w:hint="eastAsia" w:ascii="仿宋" w:hAnsi="仿宋" w:eastAsia="仿宋" w:cs="仿宋"/>
                <w:sz w:val="24"/>
                <w:highlight w:val="none"/>
              </w:rPr>
              <w:t xml:space="preserve">上述3个方面内容中每缺少一项内容扣1分，每有一处需求分析内容存在缺陷或不足的扣0.5分，扣完为止。本项最高得3分。</w:t>
            </w:r>
            <w:r/>
          </w:p>
          <w:p>
            <w:pPr>
              <w:widowControl/>
              <w:rPr>
                <w:rFonts w:ascii="仿宋" w:hAnsi="仿宋" w:eastAsia="仿宋" w:cs="仿宋"/>
                <w:sz w:val="24"/>
                <w:highlight w:val="none"/>
              </w:rPr>
            </w:pPr>
            <w:r>
              <w:rPr>
                <w:rFonts w:hint="eastAsia" w:ascii="仿宋" w:hAnsi="仿宋" w:eastAsia="仿宋" w:cs="仿宋"/>
                <w:sz w:val="24"/>
                <w:highlight w:val="none"/>
              </w:rPr>
              <w:t xml:space="preserve">4.投标人须针对本项目提供各类突发事件的应急预案，如公共安全事件、恶劣天气等突发事件。以上内容缺少扣2分，每有一处需求分析内容存在缺陷或不足的扣0.5分，扣完为止。本项最高得2分。</w:t>
            </w:r>
            <w:r/>
          </w:p>
          <w:p>
            <w:pPr>
              <w:widowControl/>
              <w:rPr>
                <w:rFonts w:ascii="仿宋" w:hAnsi="仿宋" w:eastAsia="仿宋" w:cs="仿宋"/>
                <w:color w:val="000000"/>
                <w:sz w:val="24"/>
                <w:highlight w:val="none"/>
              </w:rPr>
            </w:pPr>
            <w:r>
              <w:rPr>
                <w:rFonts w:hint="eastAsia" w:ascii="仿宋" w:hAnsi="仿宋" w:eastAsia="仿宋" w:cs="仿宋"/>
                <w:b/>
                <w:bCs/>
                <w:sz w:val="24"/>
                <w:highlight w:val="none"/>
              </w:rPr>
              <w:t xml:space="preserve">注：实施方案内容存在缺陷或不足是指以下任意一种情形：方案内容不切合行业实际、不符合国家法规政策；与实际情况不符，存在偏差；或存在与项目无关的文字内容；或内容不适用项目实际情况；或内容逻辑漏洞或原理错误。</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cs="仿宋"/>
                <w:sz w:val="24"/>
                <w:highlight w:val="none"/>
              </w:rPr>
              <w:t xml:space="preserve">8</w:t>
            </w:r>
            <w:r/>
          </w:p>
        </w:tc>
        <w:tc>
          <w:tcPr>
            <w:shd w:val="clear" w:color="auto" w:fill="auto"/>
            <w:tcW w:w="1200" w:type="dxa"/>
            <w:vAlign w:val="center"/>
            <w:textDirection w:val="lrTb"/>
            <w:noWrap w:val="false"/>
          </w:tcPr>
          <w:p>
            <w:pPr>
              <w:pStyle w:val="711"/>
              <w:rPr>
                <w:rFonts w:ascii="仿宋" w:hAnsi="仿宋" w:eastAsia="仿宋" w:cs="仿宋"/>
                <w:sz w:val="24"/>
                <w:highlight w:val="none"/>
                <w:lang w:eastAsia="zh-CN"/>
              </w:rPr>
            </w:pPr>
            <w:r>
              <w:rPr>
                <w:rFonts w:hint="eastAsia" w:ascii="仿宋" w:hAnsi="仿宋" w:eastAsia="仿宋" w:cs="仿宋"/>
                <w:sz w:val="24"/>
                <w:highlight w:val="none"/>
                <w:lang w:eastAsia="zh-CN"/>
              </w:rPr>
              <w:t xml:space="preserve">信息化管理</w:t>
            </w:r>
            <w:r/>
          </w:p>
        </w:tc>
        <w:tc>
          <w:tcPr>
            <w:shd w:val="clear" w:color="auto" w:fill="auto"/>
            <w:tcW w:w="720" w:type="dxa"/>
            <w:vAlign w:val="center"/>
            <w:textDirection w:val="lrTb"/>
            <w:noWrap w:val="false"/>
          </w:tcPr>
          <w:p>
            <w:pPr>
              <w:pStyle w:val="711"/>
              <w:jc w:val="center"/>
              <w:rPr>
                <w:rFonts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 xml:space="preserve">3</w:t>
            </w:r>
            <w:r/>
          </w:p>
        </w:tc>
        <w:tc>
          <w:tcPr>
            <w:shd w:val="clear" w:color="auto" w:fill="auto"/>
            <w:tcW w:w="3301"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投标人对医用织物下收下送、洗涤流程采用信息化管理，提供具体信息化管理实例的，得3分，未提供不得分。</w:t>
            </w:r>
            <w:r/>
          </w:p>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须提供已开展的服务单位近半年实际运行数据支撑、手机APP或电脑终端软件应用截图并加盖公章。</w:t>
            </w:r>
            <w:r/>
          </w:p>
        </w:tc>
        <w:tc>
          <w:tcPr>
            <w:tcW w:w="2252"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cs="仿宋"/>
                <w:sz w:val="24"/>
                <w:highlight w:val="none"/>
              </w:rPr>
              <w:t xml:space="preserve">9</w:t>
            </w:r>
            <w:r/>
          </w:p>
        </w:tc>
        <w:tc>
          <w:tcPr>
            <w:shd w:val="clear" w:color="auto" w:fill="auto"/>
            <w:tcW w:w="1200" w:type="dxa"/>
            <w:vAlign w:val="center"/>
            <w:textDirection w:val="lrTb"/>
            <w:noWrap w:val="false"/>
          </w:tcPr>
          <w:p>
            <w:pPr>
              <w:pStyle w:val="711"/>
              <w:rPr>
                <w:rFonts w:ascii="仿宋" w:hAnsi="仿宋" w:eastAsia="仿宋" w:cs="仿宋"/>
                <w:sz w:val="24"/>
                <w:highlight w:val="none"/>
                <w:lang w:eastAsia="zh-CN"/>
              </w:rPr>
            </w:pPr>
            <w:r>
              <w:rPr>
                <w:rFonts w:hint="eastAsia" w:ascii="仿宋" w:hAnsi="仿宋" w:eastAsia="仿宋" w:cs="仿宋"/>
                <w:sz w:val="24"/>
                <w:highlight w:val="none"/>
                <w:lang w:eastAsia="zh-CN"/>
              </w:rPr>
              <w:t xml:space="preserve">响应时间</w:t>
            </w:r>
            <w:r/>
          </w:p>
        </w:tc>
        <w:tc>
          <w:tcPr>
            <w:shd w:val="clear" w:color="auto" w:fill="auto"/>
            <w:tcW w:w="720" w:type="dxa"/>
            <w:vAlign w:val="center"/>
            <w:textDirection w:val="lrTb"/>
            <w:noWrap w:val="false"/>
          </w:tcPr>
          <w:p>
            <w:pPr>
              <w:pStyle w:val="711"/>
              <w:jc w:val="center"/>
              <w:rPr>
                <w:rFonts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 xml:space="preserve">4</w:t>
            </w:r>
            <w:r/>
          </w:p>
        </w:tc>
        <w:tc>
          <w:tcPr>
            <w:shd w:val="clear" w:color="auto" w:fill="auto"/>
            <w:tcW w:w="3301"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医院临床科室有临时缺货需求，需要立即向洗涤公司借货、调货或自作新品医用织物时，能在1小时之内到现场解决的得4分，在2小时之内的得2分，超过2小时的不得分。供应商可根据自己实际注册地或分支机构注册地响应采购文件。</w:t>
            </w:r>
            <w:r/>
          </w:p>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供应商自行阐述并作出承诺，并提供佐证材料（如营业执照注册地址（或分支机构注册地址或房屋租赁证明等）至如皋市人民医院导航截图）承诺书格式自拟。</w:t>
            </w:r>
            <w:r/>
          </w:p>
        </w:tc>
        <w:tc>
          <w:tcPr>
            <w:tcW w:w="2252"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ind w:firstLine="420"/>
        <w:rPr>
          <w:rFonts w:ascii="仿宋" w:hAnsi="仿宋" w:eastAsia="仿宋"/>
          <w:bCs/>
          <w:sz w:val="28"/>
          <w:szCs w:val="28"/>
          <w:highlight w:val="none"/>
        </w:rPr>
      </w:pPr>
      <w:r>
        <w:rPr>
          <w:rFonts w:hint="eastAsia" w:ascii="仿宋" w:hAnsi="仿宋" w:eastAsia="仿宋"/>
          <w:color w:val="000000"/>
          <w:szCs w:val="21"/>
          <w:highlight w:val="none"/>
        </w:rPr>
        <w:t xml:space="preserve">注：按照招标文件要求详细填列，可增减行。</w:t>
      </w:r>
      <w:r/>
    </w:p>
    <w:p>
      <w:pPr>
        <w:ind w:firstLine="560"/>
        <w:rPr>
          <w:rFonts w:ascii="仿宋" w:hAnsi="仿宋" w:eastAsia="仿宋"/>
          <w:bCs/>
          <w:sz w:val="28"/>
          <w:szCs w:val="28"/>
          <w:highlight w:val="none"/>
        </w:rPr>
      </w:pPr>
      <w:r>
        <w:rPr>
          <w:rFonts w:ascii="仿宋" w:hAnsi="仿宋" w:eastAsia="仿宋"/>
          <w:bCs/>
          <w:sz w:val="28"/>
          <w:szCs w:val="28"/>
          <w:highlight w:val="none"/>
        </w:rPr>
        <w:br w:type="page" w:clear="all"/>
      </w:r>
      <w:r/>
    </w:p>
    <w:p>
      <w:pPr>
        <w:numPr>
          <w:ilvl w:val="0"/>
          <w:numId w:val="11"/>
        </w:numPr>
        <w:ind w:firstLine="560"/>
        <w:rPr>
          <w:rFonts w:ascii="仿宋" w:hAnsi="仿宋" w:eastAsia="仿宋" w:cs="仿宋"/>
          <w:highlight w:val="none"/>
        </w:rPr>
      </w:pPr>
      <w:r>
        <w:rPr>
          <w:rFonts w:hint="eastAsia" w:ascii="仿宋" w:hAnsi="仿宋" w:eastAsia="仿宋"/>
          <w:bCs/>
          <w:sz w:val="28"/>
          <w:szCs w:val="28"/>
          <w:highlight w:val="none"/>
        </w:rPr>
        <w:t xml:space="preserve">符合技术要求或者服务要求的相关证明材料</w:t>
      </w:r>
      <w:r/>
    </w:p>
    <w:p>
      <w:pPr>
        <w:contextualSpacing/>
        <w:ind w:firstLine="560"/>
        <w:spacing w:line="500" w:lineRule="exact"/>
        <w:rPr>
          <w:highlight w:val="none"/>
        </w:rPr>
      </w:pPr>
      <w:r>
        <w:rPr>
          <w:rFonts w:hint="eastAsia" w:ascii="仿宋" w:hAnsi="仿宋" w:eastAsia="仿宋" w:cs="仿宋"/>
          <w:bCs/>
          <w:sz w:val="28"/>
          <w:szCs w:val="28"/>
          <w:highlight w:val="none"/>
        </w:rPr>
        <w:t xml:space="preserve">为避免交叉感染，承担疾控的社会责任，洗涤公司必须遵守江苏省质量技术监督局发布实施的《公共用纺织品安全技术规范》第4章中的强制性条款“分别处理医疗用公共用纺织品和非医疗用公共用纺织品（包括设备、环境、人员）”承诺不与宾馆、饭店类行业的洗涤物在同一区域同一车间内洗涤。</w:t>
      </w:r>
      <w:r>
        <w:rPr>
          <w:rFonts w:hint="eastAsia" w:ascii="仿宋" w:hAnsi="仿宋" w:eastAsia="仿宋" w:cs="仿宋"/>
          <w:b/>
          <w:sz w:val="28"/>
          <w:szCs w:val="28"/>
          <w:highlight w:val="none"/>
        </w:rPr>
        <w:t xml:space="preserve">须提供承诺函，格式自拟。</w:t>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rPr>
          <w:rFonts w:ascii="仿宋" w:hAnsi="仿宋" w:eastAsia="仿宋"/>
          <w:bCs/>
          <w:sz w:val="28"/>
          <w:szCs w:val="28"/>
          <w:highlight w:val="none"/>
        </w:rPr>
      </w:pPr>
      <w:r>
        <w:rPr>
          <w:rFonts w:ascii="仿宋" w:hAnsi="仿宋" w:eastAsia="仿宋"/>
          <w:bCs/>
          <w:sz w:val="28"/>
          <w:szCs w:val="28"/>
          <w:highlight w:val="none"/>
        </w:rPr>
        <w:br w:type="page" w:clear="all"/>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（三）商务部分正负偏离表</w:t>
      </w:r>
      <w:r/>
    </w:p>
    <w:p>
      <w:pPr>
        <w:jc w:val="center"/>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商务部分正负偏离表</w:t>
      </w:r>
      <w:r/>
    </w:p>
    <w:tbl>
      <w:tblPr>
        <w:tblStyle w:val="673"/>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2298"/>
        <w:gridCol w:w="2387"/>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highlight w:val="none"/>
              </w:rPr>
            </w:pPr>
            <w:r>
              <w:rPr>
                <w:rFonts w:hint="eastAsia" w:ascii="仿宋" w:hAnsi="仿宋" w:eastAsia="仿宋"/>
                <w:color w:val="000000"/>
                <w:sz w:val="24"/>
                <w:highlight w:val="none"/>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w:t>
            </w:r>
            <w:r/>
          </w:p>
        </w:tc>
        <w:tc>
          <w:tcPr>
            <w:tcBorders>
              <w:top w:val="single" w:color="auto" w:sz="4" w:space="0"/>
              <w:left w:val="single" w:color="auto" w:sz="4" w:space="0"/>
              <w:bottom w:val="single" w:color="auto" w:sz="4" w:space="0"/>
              <w:right w:val="single" w:color="auto" w:sz="4" w:space="0"/>
            </w:tcBorders>
            <w:tcW w:w="2298"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自合同签订之日起一年，具体时间以招标人通知为准。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w:t>
            </w:r>
            <w:r/>
          </w:p>
        </w:tc>
        <w:tc>
          <w:tcPr>
            <w:tcBorders>
              <w:top w:val="single" w:color="auto" w:sz="4" w:space="0"/>
              <w:left w:val="single" w:color="auto" w:sz="4" w:space="0"/>
              <w:bottom w:val="single" w:color="auto" w:sz="4" w:space="0"/>
              <w:right w:val="single" w:color="auto" w:sz="4" w:space="0"/>
            </w:tcBorders>
            <w:tcW w:w="2298"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地点</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招标人指定地点。</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w:t>
            </w:r>
            <w:r/>
          </w:p>
        </w:tc>
        <w:tc>
          <w:tcPr>
            <w:tcBorders>
              <w:top w:val="single" w:color="auto" w:sz="4" w:space="0"/>
              <w:left w:val="single" w:color="auto" w:sz="4" w:space="0"/>
              <w:right w:val="single" w:color="auto" w:sz="4" w:space="0"/>
            </w:tcBorders>
            <w:tcW w:w="2298"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lang w:val="zh-CN"/>
              </w:rPr>
              <w:t xml:space="preserve">洗涤费用按照合同单价及实际床位占用数(</w:t>
            </w:r>
            <w:r>
              <w:rPr>
                <w:rFonts w:hint="eastAsia" w:ascii="仿宋" w:hAnsi="仿宋" w:eastAsia="仿宋"/>
                <w:sz w:val="24"/>
                <w:highlight w:val="none"/>
              </w:rPr>
              <w:t xml:space="preserve">以上报卫健委床位数为准</w:t>
            </w:r>
            <w:r>
              <w:rPr>
                <w:rFonts w:hint="eastAsia" w:ascii="仿宋" w:hAnsi="仿宋" w:eastAsia="仿宋"/>
                <w:sz w:val="24"/>
                <w:highlight w:val="none"/>
                <w:lang w:val="zh-CN"/>
              </w:rPr>
              <w:t xml:space="preserve">)和血透室折算床位数进行结算，每月洗涤费结算价=（实际床日总数+血透人次）*洗涤包床位单价，费用中包含所有医用织物的洗涤消毒服务费用。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4</w:t>
            </w:r>
            <w:r/>
          </w:p>
        </w:tc>
        <w:tc>
          <w:tcPr>
            <w:tcBorders>
              <w:left w:val="single" w:color="auto" w:sz="4" w:space="0"/>
              <w:right w:val="single" w:color="auto" w:sz="4" w:space="0"/>
            </w:tcBorders>
            <w:tcW w:w="2298"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lang w:val="zh-CN"/>
              </w:rPr>
              <w:t xml:space="preserve">每月10日前，医院后勤保障部根据实际占用床日数和血透室折算床位数进行核实，</w:t>
            </w:r>
            <w:r>
              <w:rPr>
                <w:rFonts w:hint="eastAsia" w:ascii="仿宋" w:hAnsi="仿宋" w:eastAsia="仿宋"/>
                <w:sz w:val="24"/>
                <w:highlight w:val="none"/>
              </w:rPr>
              <w:t xml:space="preserve">并</w:t>
            </w:r>
            <w:r>
              <w:rPr>
                <w:rFonts w:hint="eastAsia" w:ascii="仿宋" w:hAnsi="仿宋" w:eastAsia="仿宋"/>
                <w:sz w:val="24"/>
                <w:highlight w:val="none"/>
                <w:lang w:val="zh-CN"/>
              </w:rPr>
              <w:t xml:space="preserve">对洗涤公司</w:t>
            </w:r>
            <w:r>
              <w:rPr>
                <w:rFonts w:hint="eastAsia" w:ascii="仿宋" w:hAnsi="仿宋" w:eastAsia="仿宋"/>
                <w:sz w:val="24"/>
                <w:highlight w:val="none"/>
              </w:rPr>
              <w:t xml:space="preserve">进行</w:t>
            </w:r>
            <w:r>
              <w:rPr>
                <w:rFonts w:hint="eastAsia" w:ascii="仿宋" w:hAnsi="仿宋" w:eastAsia="仿宋"/>
                <w:sz w:val="24"/>
                <w:highlight w:val="none"/>
                <w:lang w:val="zh-CN"/>
              </w:rPr>
              <w:t xml:space="preserve">每月的考核</w:t>
            </w:r>
            <w:r>
              <w:rPr>
                <w:rFonts w:hint="eastAsia" w:ascii="仿宋" w:hAnsi="仿宋" w:eastAsia="仿宋"/>
                <w:sz w:val="24"/>
                <w:highlight w:val="none"/>
              </w:rPr>
              <w:t xml:space="preserve">后，</w:t>
            </w:r>
            <w:r>
              <w:rPr>
                <w:rFonts w:hint="eastAsia" w:ascii="仿宋" w:hAnsi="仿宋" w:eastAsia="仿宋"/>
                <w:sz w:val="24"/>
                <w:highlight w:val="none"/>
                <w:lang w:val="zh-CN"/>
              </w:rPr>
              <w:t xml:space="preserve">通知洗涤公司开据相应金额的发票，按照财务流程支付上月的洗涤费用。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5</w:t>
            </w:r>
            <w:r/>
          </w:p>
        </w:tc>
        <w:tc>
          <w:tcPr>
            <w:tcBorders>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lang w:val="zh-CN"/>
              </w:rPr>
              <w:t xml:space="preserve">基数范围内的医用织物因医疗需要可改变其洗涤的品种和规格，其</w:t>
            </w:r>
            <w:r>
              <w:rPr>
                <w:rFonts w:hint="eastAsia" w:ascii="仿宋" w:hAnsi="仿宋" w:eastAsia="仿宋"/>
                <w:sz w:val="24"/>
                <w:highlight w:val="none"/>
              </w:rPr>
              <w:t xml:space="preserve">成交</w:t>
            </w:r>
            <w:r>
              <w:rPr>
                <w:rFonts w:hint="eastAsia" w:ascii="仿宋" w:hAnsi="仿宋" w:eastAsia="仿宋"/>
                <w:sz w:val="24"/>
                <w:highlight w:val="none"/>
                <w:lang w:val="zh-CN"/>
              </w:rPr>
              <w:t xml:space="preserve">单价不变。</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6</w:t>
            </w:r>
            <w:r/>
          </w:p>
        </w:tc>
        <w:tc>
          <w:tcPr>
            <w:tcBorders>
              <w:top w:val="single" w:color="auto" w:sz="4" w:space="0"/>
              <w:left w:val="single" w:color="auto" w:sz="4" w:space="0"/>
              <w:right w:val="single" w:color="auto" w:sz="4" w:space="0"/>
            </w:tcBorders>
            <w:tcW w:w="2298"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报价要求</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lang w:val="zh-CN"/>
              </w:rPr>
            </w:pPr>
            <w:r>
              <w:rPr>
                <w:rFonts w:hint="eastAsia" w:ascii="仿宋" w:hAnsi="仿宋" w:eastAsia="仿宋"/>
                <w:sz w:val="24"/>
                <w:highlight w:val="none"/>
                <w:lang w:val="zh-CN"/>
              </w:rPr>
              <w:t xml:space="preserve">按单价（**元/床/日）报价。报价应包含服务期内所有的人工、机械、运输、税费、安全费、采购代理服务等一切与本项目相关的费用。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7</w:t>
            </w:r>
            <w:r/>
          </w:p>
        </w:tc>
        <w:tc>
          <w:tcPr>
            <w:tcBorders>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lang w:val="zh-CN"/>
              </w:rPr>
            </w:pPr>
            <w:r>
              <w:rPr>
                <w:rFonts w:hint="eastAsia" w:ascii="仿宋" w:hAnsi="仿宋" w:eastAsia="仿宋"/>
                <w:sz w:val="24"/>
                <w:highlight w:val="none"/>
              </w:rPr>
              <w:t xml:space="preserve">投标人应对招标</w:t>
            </w:r>
            <w:r>
              <w:rPr>
                <w:rFonts w:hint="eastAsia" w:ascii="仿宋" w:hAnsi="仿宋" w:eastAsia="仿宋"/>
                <w:sz w:val="24"/>
                <w:highlight w:val="none"/>
                <w:lang w:val="zh-CN"/>
              </w:rPr>
              <w:t xml:space="preserve">文件内的全部内容进行响应，</w:t>
            </w:r>
            <w:r>
              <w:rPr>
                <w:rFonts w:hint="eastAsia" w:ascii="仿宋" w:hAnsi="仿宋" w:eastAsia="仿宋"/>
                <w:sz w:val="24"/>
                <w:highlight w:val="none"/>
              </w:rPr>
              <w:t xml:space="preserve">招标</w:t>
            </w:r>
            <w:r>
              <w:rPr>
                <w:rFonts w:hint="eastAsia" w:ascii="仿宋" w:hAnsi="仿宋" w:eastAsia="仿宋"/>
                <w:sz w:val="24"/>
                <w:highlight w:val="none"/>
                <w:lang w:val="zh-CN"/>
              </w:rPr>
              <w:t xml:space="preserve">文件未列明，而供应商认为其他必需的费用也需列入单价中。在合同实施时，采购方将不予支付成交人没有填列的项目费用，并认为此项目的费用已包括在报价中。</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bl>
    <w:p>
      <w:pPr>
        <w:rPr>
          <w:rFonts w:ascii="仿宋" w:hAnsi="仿宋" w:eastAsia="仿宋"/>
          <w:color w:val="000000"/>
          <w:szCs w:val="21"/>
          <w:highlight w:val="none"/>
        </w:rPr>
      </w:pPr>
      <w:r>
        <w:rPr>
          <w:rFonts w:hint="eastAsia" w:ascii="仿宋" w:hAnsi="仿宋" w:eastAsia="仿宋"/>
          <w:color w:val="000000"/>
          <w:szCs w:val="21"/>
          <w:highlight w:val="none"/>
        </w:rPr>
        <w:t xml:space="preserve">注：按照招标文件要求详细填列，可增减行。</w:t>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黑体" w:hAnsi="黑体" w:eastAsia="黑体"/>
          <w:bCs/>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四、报价文件</w:t>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（一）公开招标响应报价表</w:t>
      </w:r>
      <w:r/>
    </w:p>
    <w:p>
      <w:pPr>
        <w:ind w:firstLine="3040"/>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公开招标响应报价表</w:t>
      </w:r>
      <w:r/>
    </w:p>
    <w:tbl>
      <w:tblPr>
        <w:tblStyle w:val="673"/>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390"/>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供应商名称（加盖公章）：</w:t>
            </w:r>
            <w:r/>
          </w:p>
        </w:tc>
      </w:tr>
      <w:tr>
        <w:trPr>
          <w:trHeight w:val="405"/>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投标报价（元/床/日）</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大写：</w:t>
            </w:r>
            <w:r/>
          </w:p>
        </w:tc>
      </w:tr>
    </w:tbl>
    <w:p>
      <w:pPr>
        <w:ind w:firstLine="560"/>
        <w:rPr>
          <w:rFonts w:ascii="仿宋" w:hAnsi="仿宋" w:eastAsia="仿宋"/>
          <w:bCs/>
          <w:sz w:val="28"/>
          <w:szCs w:val="28"/>
          <w:highlight w:val="none"/>
        </w:rPr>
      </w:pPr>
      <w:r>
        <w:rPr>
          <w:rFonts w:ascii="仿宋" w:hAnsi="仿宋" w:eastAsia="仿宋"/>
          <w:bCs/>
          <w:sz w:val="28"/>
          <w:szCs w:val="28"/>
          <w:highlight w:val="none"/>
        </w:rPr>
      </w:r>
      <w:r/>
    </w:p>
    <w:p>
      <w:pPr>
        <w:rPr>
          <w:rFonts w:ascii="仿宋" w:hAnsi="仿宋" w:eastAsia="仿宋"/>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（二）中小企业声明函</w:t>
      </w:r>
      <w:r/>
    </w:p>
    <w:p>
      <w:pPr>
        <w:jc w:val="center"/>
        <w:spacing w:line="500" w:lineRule="exact"/>
        <w:rPr>
          <w:rFonts w:ascii="方正小标宋简体" w:hAnsi="Calibri" w:eastAsia="方正小标宋简体"/>
          <w:sz w:val="44"/>
          <w:szCs w:val="44"/>
          <w:highlight w:val="none"/>
        </w:rPr>
      </w:pPr>
      <w:r>
        <w:rPr>
          <w:rFonts w:hint="eastAsia" w:ascii="方正小标宋简体" w:hAnsi="Calibri" w:eastAsia="方正小标宋简体"/>
          <w:sz w:val="44"/>
          <w:szCs w:val="44"/>
          <w:highlight w:val="none"/>
        </w:rPr>
        <w:t xml:space="preserve">中小企业声明函（服务）</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sz w:val="32"/>
          <w:szCs w:val="32"/>
          <w:highlight w:val="none"/>
          <w:u w:val="single"/>
        </w:rPr>
        <w:t xml:space="preserve">如皋市人民医院</w:t>
      </w:r>
      <w:r>
        <w:rPr>
          <w:rFonts w:hint="eastAsia" w:ascii="仿宋" w:hAnsi="仿宋" w:eastAsia="仿宋"/>
          <w:sz w:val="32"/>
          <w:szCs w:val="32"/>
          <w:highlight w:val="none"/>
        </w:rPr>
        <w:t xml:space="preserve"> 的</w:t>
      </w:r>
      <w:r>
        <w:rPr>
          <w:rFonts w:hint="eastAsia" w:ascii="仿宋" w:hAnsi="仿宋" w:eastAsia="仿宋"/>
          <w:i/>
          <w:sz w:val="32"/>
          <w:szCs w:val="32"/>
          <w:highlight w:val="none"/>
          <w:u w:val="single"/>
        </w:rPr>
        <w:t xml:space="preserve">如皋市人民医院洗衣房洗涤服务外包项目</w:t>
      </w:r>
      <w:r>
        <w:rPr>
          <w:rFonts w:hint="eastAsia" w:ascii="仿宋" w:hAnsi="仿宋" w:eastAsia="仿宋"/>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sz w:val="32"/>
          <w:szCs w:val="32"/>
          <w:highlight w:val="none"/>
        </w:rPr>
      </w:pPr>
      <w:r>
        <w:rPr>
          <w:rFonts w:hint="eastAsia" w:ascii="仿宋" w:hAnsi="仿宋" w:eastAsia="仿宋"/>
          <w:i/>
          <w:sz w:val="32"/>
          <w:szCs w:val="32"/>
          <w:highlight w:val="none"/>
          <w:u w:val="single"/>
        </w:rPr>
        <w:t xml:space="preserve">如皋市人民医院洗衣房洗涤服务外包项目</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rPr>
        <w:t xml:space="preserve">其他未列明行业</w:t>
      </w:r>
      <w:r>
        <w:rPr>
          <w:rFonts w:hint="eastAsia" w:ascii="仿宋" w:hAnsi="仿宋" w:eastAsia="仿宋"/>
          <w:sz w:val="32"/>
          <w:szCs w:val="32"/>
          <w:highlight w:val="none"/>
        </w:rPr>
        <w:t xml:space="preserve"> ；承建（承接）企业为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，从业人员人，营业收入为万元，资产总额为万元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p>
    <w:p>
      <w:pPr>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企业名称（盖章）：          </w:t>
      </w:r>
      <w:r/>
    </w:p>
    <w:p>
      <w:pPr>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日 期：             </w:t>
      </w:r>
      <w:r/>
    </w:p>
    <w:p>
      <w:pPr>
        <w:ind w:right="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：从业人员、营业收入、资产总额填报上一年度数据，无上一年度数据的新成立企业可不填报。</w:t>
      </w:r>
      <w:r/>
    </w:p>
    <w:p>
      <w:pPr>
        <w:spacing w:line="500" w:lineRule="exact"/>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（三）</w:t>
      </w:r>
      <w:r>
        <w:rPr>
          <w:rFonts w:hint="eastAsia" w:ascii="仿宋" w:hAnsi="仿宋" w:eastAsia="仿宋" w:cs="Arial"/>
          <w:sz w:val="28"/>
          <w:szCs w:val="28"/>
          <w:highlight w:val="none"/>
        </w:rPr>
        <w:t xml:space="preserve">残疾人福利性单位声明函</w:t>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残疾人福利性单位声明函</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本单位对上述声明的真实性负责。如有虚假，将依法承担相应责任。</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日  期：</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spacing w:line="500" w:lineRule="exact"/>
        <w:rPr>
          <w:rFonts w:ascii="仿宋" w:hAnsi="仿宋" w:eastAsia="仿宋"/>
          <w:szCs w:val="21"/>
          <w:highlight w:val="none"/>
        </w:rPr>
      </w:pPr>
      <w:r>
        <w:rPr>
          <w:rFonts w:hint="eastAsia" w:ascii="仿宋" w:hAnsi="仿宋" w:eastAsia="仿宋"/>
          <w:b/>
          <w:sz w:val="28"/>
          <w:szCs w:val="28"/>
          <w:highlight w:val="none"/>
        </w:rPr>
        <w:t xml:space="preserve">注意：中标供应商提供的《中小企业声明函》、《残疾人福利性单位声明函》将随中标结果同时公告，接受社会监督。</w:t>
      </w:r>
      <w:bookmarkEnd w:id="45"/>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文鼎CS楷体">
    <w:panose1 w:val="020B0503020202020204"/>
  </w:font>
  <w:font w:name="仿宋">
    <w:panose1 w:val="02010609060101010101"/>
  </w:font>
  <w:font w:name="Wingdings">
    <w:panose1 w:val="05000000000000000000"/>
  </w:font>
  <w:font w:name="Sim Sun">
    <w:panose1 w:val="02010600030101010101"/>
  </w:font>
  <w:font w:name="Tahoma">
    <w:panose1 w:val="020B0604030504040204"/>
  </w:font>
  <w:font w:name="方正小标宋简体">
    <w:panose1 w:val="020B0503020202020204"/>
  </w:font>
  <w:font w:name="Courier New">
    <w:panose1 w:val="02070309020205020404"/>
  </w:font>
  <w:font w:name="Symbol">
    <w:panose1 w:val="05050102010706020507"/>
  </w:font>
  <w:font w:name="新宋体">
    <w:panose1 w:val="0201060903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rPr>
        <w:rStyle w:val="687"/>
      </w:rPr>
      <w:framePr w:wrap="around" w:vAnchor="text" w:hAnchor="margin" w:xAlign="center" w:y="1"/>
    </w:pPr>
    <w:r>
      <w:fldChar w:fldCharType="begin"/>
    </w:r>
    <w:r>
      <w:rPr>
        <w:rStyle w:val="687"/>
      </w:rPr>
      <w:instrText xml:space="preserve">PAGE  </w:instrText>
    </w:r>
    <w:r>
      <w:fldChar w:fldCharType="separate"/>
    </w:r>
    <w:r>
      <w:rPr>
        <w:rStyle w:val="687"/>
      </w:rPr>
      <w:t xml:space="preserve">2</w:t>
    </w:r>
    <w:r>
      <w:fldChar w:fldCharType="end"/>
    </w:r>
    <w:r/>
  </w:p>
  <w:p>
    <w:pPr>
      <w:pStyle w:val="6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rPr>
        <w:rStyle w:val="687"/>
      </w:rPr>
      <w:framePr w:wrap="around" w:vAnchor="text" w:hAnchor="margin" w:xAlign="center" w:y="1"/>
    </w:pPr>
    <w:r>
      <w:fldChar w:fldCharType="begin"/>
    </w:r>
    <w:r>
      <w:rPr>
        <w:rStyle w:val="687"/>
      </w:rPr>
      <w:instrText xml:space="preserve">PAGE  </w:instrText>
    </w:r>
    <w:r>
      <w:fldChar w:fldCharType="end"/>
    </w:r>
    <w:r/>
  </w:p>
  <w:p>
    <w:pPr>
      <w:pStyle w:val="6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6"/>
  </w:num>
  <w:num w:numId="4">
    <w:abstractNumId w:val="1"/>
  </w:num>
  <w:num w:numId="5">
    <w:abstractNumId w:val="10"/>
  </w:num>
  <w:num w:numId="6">
    <w:abstractNumId w:val="9"/>
  </w:num>
  <w:num w:numId="7">
    <w:abstractNumId w:val="4"/>
  </w:num>
  <w:num w:numId="8">
    <w:abstractNumId w:val="0"/>
  </w:num>
  <w:num w:numId="9">
    <w:abstractNumId w:val="7"/>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2"/>
    <w:link w:val="668"/>
    <w:uiPriority w:val="9"/>
    <w:rPr>
      <w:rFonts w:ascii="Arial" w:hAnsi="Arial" w:eastAsia="Arial" w:cs="Arial"/>
      <w:sz w:val="40"/>
      <w:szCs w:val="40"/>
    </w:rPr>
  </w:style>
  <w:style w:type="character" w:styleId="15">
    <w:name w:val="Heading 2 Char"/>
    <w:basedOn w:val="672"/>
    <w:link w:val="669"/>
    <w:uiPriority w:val="9"/>
    <w:rPr>
      <w:rFonts w:ascii="Arial" w:hAnsi="Arial" w:eastAsia="Arial" w:cs="Arial"/>
      <w:sz w:val="34"/>
    </w:rPr>
  </w:style>
  <w:style w:type="character" w:styleId="17">
    <w:name w:val="Heading 3 Char"/>
    <w:basedOn w:val="672"/>
    <w:link w:val="670"/>
    <w:uiPriority w:val="9"/>
    <w:rPr>
      <w:rFonts w:ascii="Arial" w:hAnsi="Arial" w:eastAsia="Arial" w:cs="Arial"/>
      <w:sz w:val="30"/>
      <w:szCs w:val="30"/>
    </w:rPr>
  </w:style>
  <w:style w:type="character" w:styleId="19">
    <w:name w:val="Heading 4 Char"/>
    <w:basedOn w:val="672"/>
    <w:link w:val="671"/>
    <w:uiPriority w:val="9"/>
    <w:rPr>
      <w:rFonts w:ascii="Arial" w:hAnsi="Arial" w:eastAsia="Arial" w:cs="Arial"/>
      <w:b/>
      <w:bCs/>
      <w:sz w:val="26"/>
      <w:szCs w:val="26"/>
    </w:rPr>
  </w:style>
  <w:style w:type="paragraph" w:styleId="20">
    <w:name w:val="Heading 5"/>
    <w:basedOn w:val="667"/>
    <w:next w:val="66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2"/>
    <w:link w:val="20"/>
    <w:uiPriority w:val="9"/>
    <w:rPr>
      <w:rFonts w:ascii="Arial" w:hAnsi="Arial" w:eastAsia="Arial" w:cs="Arial"/>
      <w:b/>
      <w:bCs/>
      <w:sz w:val="24"/>
      <w:szCs w:val="24"/>
    </w:rPr>
  </w:style>
  <w:style w:type="paragraph" w:styleId="22">
    <w:name w:val="Heading 6"/>
    <w:basedOn w:val="667"/>
    <w:next w:val="66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2"/>
    <w:link w:val="22"/>
    <w:uiPriority w:val="9"/>
    <w:rPr>
      <w:rFonts w:ascii="Arial" w:hAnsi="Arial" w:eastAsia="Arial" w:cs="Arial"/>
      <w:b/>
      <w:bCs/>
      <w:sz w:val="22"/>
      <w:szCs w:val="22"/>
    </w:rPr>
  </w:style>
  <w:style w:type="paragraph" w:styleId="24">
    <w:name w:val="Heading 7"/>
    <w:basedOn w:val="667"/>
    <w:next w:val="66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2"/>
    <w:link w:val="24"/>
    <w:uiPriority w:val="9"/>
    <w:rPr>
      <w:rFonts w:ascii="Arial" w:hAnsi="Arial" w:eastAsia="Arial" w:cs="Arial"/>
      <w:b/>
      <w:bCs/>
      <w:i/>
      <w:iCs/>
      <w:sz w:val="22"/>
      <w:szCs w:val="22"/>
    </w:rPr>
  </w:style>
  <w:style w:type="paragraph" w:styleId="26">
    <w:name w:val="Heading 8"/>
    <w:basedOn w:val="667"/>
    <w:next w:val="66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2"/>
    <w:link w:val="26"/>
    <w:uiPriority w:val="9"/>
    <w:rPr>
      <w:rFonts w:ascii="Arial" w:hAnsi="Arial" w:eastAsia="Arial" w:cs="Arial"/>
      <w:i/>
      <w:iCs/>
      <w:sz w:val="22"/>
      <w:szCs w:val="22"/>
    </w:rPr>
  </w:style>
  <w:style w:type="paragraph" w:styleId="28">
    <w:name w:val="Heading 9"/>
    <w:basedOn w:val="667"/>
    <w:next w:val="66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2"/>
    <w:link w:val="28"/>
    <w:uiPriority w:val="9"/>
    <w:rPr>
      <w:rFonts w:ascii="Arial" w:hAnsi="Arial" w:eastAsia="Arial" w:cs="Arial"/>
      <w:i/>
      <w:iCs/>
      <w:sz w:val="21"/>
      <w:szCs w:val="21"/>
    </w:rPr>
  </w:style>
  <w:style w:type="paragraph" w:styleId="30">
    <w:name w:val="List Paragraph"/>
    <w:basedOn w:val="66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7"/>
    <w:next w:val="667"/>
    <w:link w:val="34"/>
    <w:uiPriority w:val="10"/>
    <w:qFormat/>
    <w:pPr>
      <w:contextualSpacing/>
      <w:spacing w:before="300" w:after="200"/>
    </w:pPr>
    <w:rPr>
      <w:sz w:val="48"/>
      <w:szCs w:val="48"/>
    </w:rPr>
  </w:style>
  <w:style w:type="character" w:styleId="34">
    <w:name w:val="Title Char"/>
    <w:basedOn w:val="672"/>
    <w:link w:val="33"/>
    <w:uiPriority w:val="10"/>
    <w:rPr>
      <w:sz w:val="48"/>
      <w:szCs w:val="48"/>
    </w:rPr>
  </w:style>
  <w:style w:type="paragraph" w:styleId="35">
    <w:name w:val="Subtitle"/>
    <w:basedOn w:val="667"/>
    <w:next w:val="667"/>
    <w:link w:val="36"/>
    <w:uiPriority w:val="11"/>
    <w:qFormat/>
    <w:pPr>
      <w:spacing w:before="200" w:after="200"/>
    </w:pPr>
    <w:rPr>
      <w:sz w:val="24"/>
      <w:szCs w:val="24"/>
    </w:rPr>
  </w:style>
  <w:style w:type="character" w:styleId="36">
    <w:name w:val="Subtitle Char"/>
    <w:basedOn w:val="672"/>
    <w:link w:val="35"/>
    <w:uiPriority w:val="11"/>
    <w:rPr>
      <w:sz w:val="24"/>
      <w:szCs w:val="24"/>
    </w:rPr>
  </w:style>
  <w:style w:type="paragraph" w:styleId="37">
    <w:name w:val="Quote"/>
    <w:basedOn w:val="667"/>
    <w:next w:val="667"/>
    <w:link w:val="38"/>
    <w:uiPriority w:val="29"/>
    <w:qFormat/>
    <w:pPr>
      <w:ind w:left="720" w:right="720"/>
    </w:pPr>
    <w:rPr>
      <w:i/>
    </w:rPr>
  </w:style>
  <w:style w:type="character" w:styleId="38">
    <w:name w:val="Quote Char"/>
    <w:link w:val="37"/>
    <w:uiPriority w:val="29"/>
    <w:rPr>
      <w:i/>
    </w:rPr>
  </w:style>
  <w:style w:type="paragraph" w:styleId="39">
    <w:name w:val="Intense Quote"/>
    <w:basedOn w:val="667"/>
    <w:next w:val="66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2"/>
    <w:link w:val="683"/>
    <w:uiPriority w:val="99"/>
  </w:style>
  <w:style w:type="character" w:styleId="44">
    <w:name w:val="Footer Char"/>
    <w:basedOn w:val="672"/>
    <w:link w:val="682"/>
    <w:uiPriority w:val="99"/>
  </w:style>
  <w:style w:type="paragraph" w:styleId="45">
    <w:name w:val="Caption"/>
    <w:basedOn w:val="667"/>
    <w:next w:val="667"/>
    <w:uiPriority w:val="35"/>
    <w:semiHidden/>
    <w:unhideWhenUsed/>
    <w:qFormat/>
    <w:pPr>
      <w:spacing w:line="276" w:lineRule="auto"/>
    </w:pPr>
    <w:rPr>
      <w:b/>
      <w:bCs/>
      <w:color w:val="4f81bd" w:themeColor="accent1"/>
      <w:sz w:val="18"/>
      <w:szCs w:val="18"/>
    </w:rPr>
  </w:style>
  <w:style w:type="character" w:styleId="46">
    <w:name w:val="Caption Char"/>
    <w:basedOn w:val="45"/>
    <w:link w:val="682"/>
    <w:uiPriority w:val="99"/>
  </w:style>
  <w:style w:type="table" w:styleId="48">
    <w:name w:val="Table Grid Light"/>
    <w:basedOn w:val="6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2"/>
    <w:uiPriority w:val="99"/>
    <w:unhideWhenUsed/>
    <w:rPr>
      <w:vertAlign w:val="superscript"/>
    </w:rPr>
  </w:style>
  <w:style w:type="paragraph" w:styleId="177">
    <w:name w:val="endnote text"/>
    <w:basedOn w:val="66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2"/>
    <w:uiPriority w:val="99"/>
    <w:semiHidden/>
    <w:unhideWhenUsed/>
    <w:rPr>
      <w:vertAlign w:val="superscript"/>
    </w:rPr>
  </w:style>
  <w:style w:type="paragraph" w:styleId="180">
    <w:name w:val="toc 1"/>
    <w:basedOn w:val="667"/>
    <w:next w:val="667"/>
    <w:uiPriority w:val="39"/>
    <w:unhideWhenUsed/>
    <w:pPr>
      <w:ind w:left="0" w:right="0" w:firstLine="0"/>
      <w:spacing w:after="57"/>
    </w:pPr>
  </w:style>
  <w:style w:type="paragraph" w:styleId="181">
    <w:name w:val="toc 2"/>
    <w:basedOn w:val="667"/>
    <w:next w:val="667"/>
    <w:uiPriority w:val="39"/>
    <w:unhideWhenUsed/>
    <w:pPr>
      <w:ind w:left="283" w:right="0" w:firstLine="0"/>
      <w:spacing w:after="57"/>
    </w:pPr>
  </w:style>
  <w:style w:type="paragraph" w:styleId="182">
    <w:name w:val="toc 3"/>
    <w:basedOn w:val="667"/>
    <w:next w:val="667"/>
    <w:uiPriority w:val="39"/>
    <w:unhideWhenUsed/>
    <w:pPr>
      <w:ind w:left="567" w:right="0" w:firstLine="0"/>
      <w:spacing w:after="57"/>
    </w:pPr>
  </w:style>
  <w:style w:type="paragraph" w:styleId="183">
    <w:name w:val="toc 4"/>
    <w:basedOn w:val="667"/>
    <w:next w:val="667"/>
    <w:uiPriority w:val="39"/>
    <w:unhideWhenUsed/>
    <w:pPr>
      <w:ind w:left="850" w:right="0" w:firstLine="0"/>
      <w:spacing w:after="57"/>
    </w:pPr>
  </w:style>
  <w:style w:type="paragraph" w:styleId="184">
    <w:name w:val="toc 5"/>
    <w:basedOn w:val="667"/>
    <w:next w:val="667"/>
    <w:uiPriority w:val="39"/>
    <w:unhideWhenUsed/>
    <w:pPr>
      <w:ind w:left="1134" w:right="0" w:firstLine="0"/>
      <w:spacing w:after="57"/>
    </w:pPr>
  </w:style>
  <w:style w:type="paragraph" w:styleId="185">
    <w:name w:val="toc 6"/>
    <w:basedOn w:val="667"/>
    <w:next w:val="667"/>
    <w:uiPriority w:val="39"/>
    <w:unhideWhenUsed/>
    <w:pPr>
      <w:ind w:left="1417" w:right="0" w:firstLine="0"/>
      <w:spacing w:after="57"/>
    </w:pPr>
  </w:style>
  <w:style w:type="paragraph" w:styleId="186">
    <w:name w:val="toc 7"/>
    <w:basedOn w:val="667"/>
    <w:next w:val="667"/>
    <w:uiPriority w:val="39"/>
    <w:unhideWhenUsed/>
    <w:pPr>
      <w:ind w:left="1701" w:right="0" w:firstLine="0"/>
      <w:spacing w:after="57"/>
    </w:pPr>
  </w:style>
  <w:style w:type="paragraph" w:styleId="187">
    <w:name w:val="toc 8"/>
    <w:basedOn w:val="667"/>
    <w:next w:val="667"/>
    <w:uiPriority w:val="39"/>
    <w:unhideWhenUsed/>
    <w:pPr>
      <w:ind w:left="1984" w:right="0" w:firstLine="0"/>
      <w:spacing w:after="57"/>
    </w:pPr>
  </w:style>
  <w:style w:type="paragraph" w:styleId="188">
    <w:name w:val="toc 9"/>
    <w:basedOn w:val="667"/>
    <w:next w:val="66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7"/>
    <w:next w:val="667"/>
    <w:uiPriority w:val="99"/>
    <w:unhideWhenUsed/>
    <w:pPr>
      <w:spacing w:after="0" w:afterAutospacing="0"/>
    </w:pPr>
  </w:style>
  <w:style w:type="paragraph" w:styleId="667" w:default="1">
    <w:name w:val="Normal"/>
    <w:next w:val="674"/>
    <w:uiPriority w:val="0"/>
    <w:qFormat/>
    <w:pPr>
      <w:jc w:val="both"/>
      <w:widowControl w:val="off"/>
    </w:pPr>
    <w:rPr>
      <w:rFonts w:ascii="Times New Roman" w:hAnsi="Times New Roman" w:eastAsia="宋体" w:cs="Times New Roman"/>
      <w:sz w:val="21"/>
      <w:szCs w:val="24"/>
      <w:lang w:val="en-US" w:eastAsia="zh-CN" w:bidi="ar-SA"/>
    </w:rPr>
  </w:style>
  <w:style w:type="paragraph" w:styleId="668">
    <w:name w:val="Heading 1"/>
    <w:basedOn w:val="667"/>
    <w:next w:val="667"/>
    <w:uiPriority w:val="0"/>
    <w:qFormat/>
    <w:pPr>
      <w:keepLines/>
      <w:keepNext/>
      <w:spacing w:before="340" w:after="330" w:line="578" w:lineRule="auto"/>
      <w:outlineLvl w:val="0"/>
    </w:pPr>
    <w:rPr>
      <w:b/>
      <w:bCs/>
      <w:sz w:val="44"/>
      <w:szCs w:val="44"/>
    </w:rPr>
  </w:style>
  <w:style w:type="paragraph" w:styleId="669">
    <w:name w:val="Heading 2"/>
    <w:basedOn w:val="667"/>
    <w:next w:val="667"/>
    <w:link w:val="708"/>
    <w:uiPriority w:val="0"/>
    <w:qFormat/>
    <w:pPr>
      <w:keepLines/>
      <w:keepNext/>
      <w:spacing w:before="260" w:after="260" w:line="416" w:lineRule="auto"/>
      <w:outlineLvl w:val="1"/>
    </w:pPr>
    <w:rPr>
      <w:rFonts w:ascii="Arial" w:hAnsi="Arial" w:eastAsia="黑体"/>
      <w:b/>
      <w:bCs/>
      <w:sz w:val="32"/>
      <w:szCs w:val="32"/>
    </w:rPr>
  </w:style>
  <w:style w:type="paragraph" w:styleId="670">
    <w:name w:val="Heading 3"/>
    <w:basedOn w:val="667"/>
    <w:next w:val="675"/>
    <w:link w:val="693"/>
    <w:uiPriority w:val="0"/>
    <w:qFormat/>
    <w:pPr>
      <w:keepLines/>
      <w:keepNext/>
      <w:spacing w:before="260" w:after="260" w:line="416" w:lineRule="auto"/>
      <w:outlineLvl w:val="2"/>
    </w:pPr>
    <w:rPr>
      <w:b/>
      <w:sz w:val="32"/>
      <w:szCs w:val="20"/>
    </w:rPr>
  </w:style>
  <w:style w:type="paragraph" w:styleId="671">
    <w:name w:val="Heading 4"/>
    <w:basedOn w:val="667"/>
    <w:next w:val="667"/>
    <w:link w:val="694"/>
    <w:uiPriority w:val="0"/>
    <w:qFormat/>
    <w:pPr>
      <w:keepLines/>
      <w:keepNext/>
      <w:spacing w:before="280" w:after="290" w:line="376" w:lineRule="auto"/>
      <w:outlineLvl w:val="3"/>
    </w:pPr>
    <w:rPr>
      <w:rFonts w:ascii="Arial" w:hAnsi="Arial" w:eastAsia="黑体"/>
      <w:b/>
      <w:bCs/>
      <w:sz w:val="28"/>
      <w:szCs w:val="28"/>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customStyle="1">
    <w:name w:val="标题 41"/>
    <w:basedOn w:val="667"/>
    <w:next w:val="667"/>
    <w:uiPriority w:val="0"/>
    <w:qFormat/>
    <w:pPr>
      <w:jc w:val="center"/>
      <w:keepNext/>
      <w:outlineLvl w:val="3"/>
    </w:pPr>
    <w:rPr>
      <w:rFonts w:eastAsia="新宋体"/>
      <w:sz w:val="30"/>
      <w:szCs w:val="21"/>
    </w:rPr>
  </w:style>
  <w:style w:type="paragraph" w:styleId="675">
    <w:name w:val="Normal Indent"/>
    <w:basedOn w:val="667"/>
    <w:link w:val="699"/>
    <w:uiPriority w:val="0"/>
    <w:qFormat/>
    <w:pPr>
      <w:ind w:firstLine="420"/>
    </w:pPr>
  </w:style>
  <w:style w:type="paragraph" w:styleId="676">
    <w:name w:val="Document Map"/>
    <w:basedOn w:val="667"/>
    <w:uiPriority w:val="0"/>
    <w:semiHidden/>
    <w:qFormat/>
    <w:pPr>
      <w:shd w:val="clear" w:color="auto" w:fill="000080"/>
    </w:pPr>
  </w:style>
  <w:style w:type="paragraph" w:styleId="677">
    <w:name w:val="Body Text Indent"/>
    <w:basedOn w:val="667"/>
    <w:uiPriority w:val="0"/>
    <w:qFormat/>
    <w:pPr>
      <w:ind w:left="420"/>
      <w:spacing w:after="120"/>
    </w:pPr>
  </w:style>
  <w:style w:type="paragraph" w:styleId="678">
    <w:name w:val="Plain Text"/>
    <w:basedOn w:val="667"/>
    <w:link w:val="698"/>
    <w:uiPriority w:val="99"/>
    <w:qFormat/>
    <w:pPr>
      <w:jc w:val="left"/>
      <w:spacing w:after="200" w:line="252" w:lineRule="auto"/>
      <w:widowControl/>
    </w:pPr>
    <w:rPr>
      <w:rFonts w:ascii="宋体" w:hAnsi="Courier New"/>
      <w:szCs w:val="20"/>
    </w:rPr>
  </w:style>
  <w:style w:type="paragraph" w:styleId="679">
    <w:name w:val="Date"/>
    <w:basedOn w:val="667"/>
    <w:next w:val="667"/>
    <w:link w:val="689"/>
    <w:uiPriority w:val="0"/>
    <w:qFormat/>
    <w:rPr>
      <w:sz w:val="24"/>
      <w:szCs w:val="20"/>
    </w:rPr>
  </w:style>
  <w:style w:type="paragraph" w:styleId="680">
    <w:name w:val="Body Text Indent 2"/>
    <w:basedOn w:val="667"/>
    <w:link w:val="709"/>
    <w:uiPriority w:val="0"/>
    <w:qFormat/>
    <w:pPr>
      <w:ind w:left="420"/>
      <w:spacing w:after="120" w:line="480" w:lineRule="auto"/>
    </w:pPr>
  </w:style>
  <w:style w:type="paragraph" w:styleId="681">
    <w:name w:val="Balloon Text"/>
    <w:basedOn w:val="667"/>
    <w:link w:val="691"/>
    <w:uiPriority w:val="0"/>
    <w:qFormat/>
    <w:rPr>
      <w:sz w:val="18"/>
      <w:szCs w:val="18"/>
    </w:rPr>
  </w:style>
  <w:style w:type="paragraph" w:styleId="682">
    <w:name w:val="Footer"/>
    <w:basedOn w:val="667"/>
    <w:uiPriority w:val="0"/>
    <w:qFormat/>
    <w:pPr>
      <w:jc w:val="left"/>
      <w:tabs>
        <w:tab w:val="center" w:pos="4153" w:leader="none"/>
        <w:tab w:val="right" w:pos="8306" w:leader="none"/>
      </w:tabs>
    </w:pPr>
    <w:rPr>
      <w:sz w:val="18"/>
      <w:szCs w:val="18"/>
    </w:rPr>
  </w:style>
  <w:style w:type="paragraph" w:styleId="683">
    <w:name w:val="Header"/>
    <w:basedOn w:val="667"/>
    <w:link w:val="700"/>
    <w:uiPriority w:val="99"/>
    <w:qFormat/>
    <w:pPr>
      <w:jc w:val="center"/>
      <w:tabs>
        <w:tab w:val="center" w:pos="4153" w:leader="none"/>
        <w:tab w:val="right" w:pos="8306" w:leader="none"/>
      </w:tabs>
      <w:pBdr>
        <w:bottom w:val="single" w:color="auto" w:sz="6" w:space="1"/>
      </w:pBdr>
    </w:pPr>
    <w:rPr>
      <w:sz w:val="18"/>
      <w:szCs w:val="18"/>
    </w:rPr>
  </w:style>
  <w:style w:type="paragraph" w:styleId="684">
    <w:name w:val="Body Text Indent 3"/>
    <w:basedOn w:val="667"/>
    <w:link w:val="690"/>
    <w:uiPriority w:val="0"/>
    <w:qFormat/>
    <w:pPr>
      <w:ind w:left="420"/>
      <w:spacing w:after="120"/>
    </w:pPr>
    <w:rPr>
      <w:sz w:val="16"/>
      <w:szCs w:val="16"/>
    </w:rPr>
  </w:style>
  <w:style w:type="paragraph" w:styleId="685">
    <w:name w:val="Normal (Web)"/>
    <w:basedOn w:val="667"/>
    <w:uiPriority w:val="99"/>
    <w:unhideWhenUsed/>
    <w:qFormat/>
    <w:pPr>
      <w:jc w:val="left"/>
      <w:spacing w:before="100" w:beforeAutospacing="1" w:after="100" w:afterAutospacing="1"/>
      <w:widowControl/>
    </w:pPr>
    <w:rPr>
      <w:rFonts w:ascii="宋体" w:hAnsi="宋体" w:cs="宋体"/>
      <w:sz w:val="24"/>
    </w:rPr>
  </w:style>
  <w:style w:type="table" w:styleId="686">
    <w:name w:val="Table Grid"/>
    <w:basedOn w:val="67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page number"/>
    <w:basedOn w:val="672"/>
    <w:uiPriority w:val="0"/>
    <w:qFormat/>
  </w:style>
  <w:style w:type="character" w:styleId="688">
    <w:name w:val="Hyperlink"/>
    <w:basedOn w:val="672"/>
    <w:uiPriority w:val="0"/>
    <w:qFormat/>
    <w:rPr>
      <w:color w:val="0000ff"/>
      <w:u w:val="single"/>
    </w:rPr>
  </w:style>
  <w:style w:type="character" w:styleId="689" w:customStyle="1">
    <w:name w:val="日期 Char"/>
    <w:basedOn w:val="672"/>
    <w:link w:val="679"/>
    <w:uiPriority w:val="0"/>
    <w:qFormat/>
    <w:rPr>
      <w:sz w:val="24"/>
    </w:rPr>
  </w:style>
  <w:style w:type="character" w:styleId="690" w:customStyle="1">
    <w:name w:val="正文文本缩进 3 Char"/>
    <w:basedOn w:val="672"/>
    <w:link w:val="684"/>
    <w:uiPriority w:val="0"/>
    <w:qFormat/>
    <w:rPr>
      <w:sz w:val="16"/>
      <w:szCs w:val="16"/>
    </w:rPr>
  </w:style>
  <w:style w:type="character" w:styleId="691" w:customStyle="1">
    <w:name w:val="批注框文本 Char"/>
    <w:basedOn w:val="672"/>
    <w:link w:val="681"/>
    <w:uiPriority w:val="0"/>
    <w:qFormat/>
    <w:rPr>
      <w:sz w:val="18"/>
      <w:szCs w:val="18"/>
    </w:rPr>
  </w:style>
  <w:style w:type="character" w:styleId="692" w:customStyle="1">
    <w:name w:val="纯文本 Char"/>
    <w:uiPriority w:val="99"/>
    <w:qFormat/>
    <w:rPr>
      <w:rFonts w:ascii="宋体" w:hAnsi="Courier New"/>
      <w:sz w:val="21"/>
    </w:rPr>
  </w:style>
  <w:style w:type="character" w:styleId="693" w:customStyle="1">
    <w:name w:val="标题 3 Char"/>
    <w:basedOn w:val="672"/>
    <w:link w:val="670"/>
    <w:uiPriority w:val="0"/>
    <w:qFormat/>
    <w:rPr>
      <w:b/>
      <w:sz w:val="32"/>
    </w:rPr>
  </w:style>
  <w:style w:type="character" w:styleId="694" w:customStyle="1">
    <w:name w:val="标题 4 Char"/>
    <w:basedOn w:val="672"/>
    <w:link w:val="671"/>
    <w:uiPriority w:val="0"/>
    <w:qFormat/>
    <w:rPr>
      <w:rFonts w:ascii="Arial" w:hAnsi="Arial" w:eastAsia="黑体"/>
      <w:b/>
      <w:bCs/>
      <w:sz w:val="28"/>
      <w:szCs w:val="28"/>
    </w:rPr>
  </w:style>
  <w:style w:type="character" w:styleId="695" w:customStyle="1">
    <w:name w:val="正文缩进2格 Char"/>
    <w:link w:val="696"/>
    <w:uiPriority w:val="0"/>
    <w:qFormat/>
    <w:rPr>
      <w:rFonts w:ascii="仿宋_GB2312" w:hAnsi="宋体" w:eastAsia="仿宋_GB2312"/>
      <w:sz w:val="31"/>
      <w:szCs w:val="28"/>
      <w:lang w:bidi="ar-SA"/>
    </w:rPr>
  </w:style>
  <w:style w:type="paragraph" w:styleId="696" w:customStyle="1">
    <w:name w:val="正文缩进2格"/>
    <w:basedOn w:val="667"/>
    <w:link w:val="695"/>
    <w:uiPriority w:val="0"/>
    <w:qFormat/>
    <w:pPr>
      <w:ind w:firstLine="639"/>
      <w:spacing w:line="600" w:lineRule="exact"/>
    </w:pPr>
    <w:rPr>
      <w:rFonts w:ascii="仿宋_GB2312" w:hAnsi="宋体" w:eastAsia="仿宋_GB2312"/>
      <w:sz w:val="31"/>
      <w:szCs w:val="28"/>
    </w:rPr>
  </w:style>
  <w:style w:type="character" w:styleId="697" w:customStyle="1">
    <w:name w:val="纯文本 Char2"/>
    <w:basedOn w:val="672"/>
    <w:uiPriority w:val="0"/>
    <w:qFormat/>
    <w:rPr>
      <w:rFonts w:ascii="宋体" w:hAnsi="Courier New" w:eastAsia="宋体"/>
      <w:sz w:val="24"/>
      <w:lang w:val="en-US" w:eastAsia="zh-CN" w:bidi="ar-SA"/>
    </w:rPr>
  </w:style>
  <w:style w:type="character" w:styleId="698" w:customStyle="1">
    <w:name w:val="纯文本 Char1"/>
    <w:basedOn w:val="672"/>
    <w:link w:val="678"/>
    <w:uiPriority w:val="0"/>
    <w:qFormat/>
    <w:rPr>
      <w:rFonts w:ascii="宋体" w:hAnsi="Courier New" w:cs="Courier New"/>
      <w:sz w:val="21"/>
      <w:szCs w:val="21"/>
    </w:rPr>
  </w:style>
  <w:style w:type="character" w:styleId="699" w:customStyle="1">
    <w:name w:val="正文缩进 Char"/>
    <w:link w:val="675"/>
    <w:uiPriority w:val="0"/>
    <w:qFormat/>
    <w:rPr>
      <w:rFonts w:eastAsia="宋体"/>
      <w:sz w:val="21"/>
      <w:szCs w:val="24"/>
      <w:lang w:val="en-US" w:eastAsia="zh-CN" w:bidi="ar-SA"/>
    </w:rPr>
  </w:style>
  <w:style w:type="character" w:styleId="700" w:customStyle="1">
    <w:name w:val="页眉 Char"/>
    <w:link w:val="683"/>
    <w:uiPriority w:val="99"/>
    <w:qFormat/>
    <w:rPr>
      <w:sz w:val="18"/>
      <w:szCs w:val="18"/>
    </w:rPr>
  </w:style>
  <w:style w:type="paragraph" w:styleId="701" w:customStyle="1">
    <w:name w:val="Char"/>
    <w:basedOn w:val="676"/>
    <w:uiPriority w:val="0"/>
    <w:qFormat/>
    <w:rPr>
      <w:rFonts w:ascii="Tahoma" w:hAnsi="Tahoma"/>
      <w:sz w:val="24"/>
    </w:rPr>
  </w:style>
  <w:style w:type="paragraph" w:styleId="702" w:customStyle="1">
    <w:name w:val="普通正文"/>
    <w:basedOn w:val="667"/>
    <w:uiPriority w:val="0"/>
    <w:qFormat/>
    <w:pPr>
      <w:ind w:firstLine="480"/>
      <w:jc w:val="left"/>
      <w:spacing w:before="120" w:after="120" w:line="360" w:lineRule="auto"/>
    </w:pPr>
    <w:rPr>
      <w:rFonts w:ascii="Arial" w:hAnsi="Arial"/>
      <w:sz w:val="24"/>
    </w:rPr>
  </w:style>
  <w:style w:type="paragraph" w:styleId="703" w:customStyle="1">
    <w:name w:val="msonormalcxspmiddle"/>
    <w:basedOn w:val="667"/>
    <w:uiPriority w:val="0"/>
    <w:qFormat/>
    <w:pPr>
      <w:jc w:val="left"/>
      <w:spacing w:before="100" w:beforeAutospacing="1" w:after="100" w:afterAutospacing="1"/>
      <w:widowControl/>
    </w:pPr>
    <w:rPr>
      <w:rFonts w:ascii="宋体" w:hAnsi="宋体" w:cs="宋体"/>
      <w:sz w:val="24"/>
    </w:rPr>
  </w:style>
  <w:style w:type="paragraph" w:styleId="704" w:customStyle="1">
    <w:name w:val="Char1"/>
    <w:basedOn w:val="667"/>
    <w:uiPriority w:val="0"/>
    <w:qFormat/>
    <w:pPr>
      <w:tabs>
        <w:tab w:val="left" w:pos="360" w:leader="none"/>
      </w:tabs>
    </w:pPr>
    <w:rPr>
      <w:color w:val="000000"/>
      <w:sz w:val="24"/>
    </w:rPr>
  </w:style>
  <w:style w:type="paragraph" w:styleId="705" w:customStyle="1">
    <w:name w:val="Char Char Char Char"/>
    <w:basedOn w:val="676"/>
    <w:uiPriority w:val="0"/>
    <w:qFormat/>
    <w:pPr>
      <w:spacing w:line="360" w:lineRule="auto"/>
    </w:pPr>
    <w:rPr>
      <w:szCs w:val="20"/>
    </w:rPr>
  </w:style>
  <w:style w:type="character" w:styleId="706" w:customStyle="1">
    <w:name w:val="p0 Char"/>
    <w:link w:val="707"/>
    <w:uiPriority w:val="0"/>
    <w:qFormat/>
    <w:rPr>
      <w:sz w:val="21"/>
      <w:szCs w:val="21"/>
    </w:rPr>
  </w:style>
  <w:style w:type="paragraph" w:styleId="707" w:customStyle="1">
    <w:name w:val="p0"/>
    <w:basedOn w:val="667"/>
    <w:link w:val="706"/>
    <w:uiPriority w:val="0"/>
    <w:qFormat/>
    <w:pPr>
      <w:widowControl/>
    </w:pPr>
    <w:rPr>
      <w:szCs w:val="21"/>
    </w:rPr>
  </w:style>
  <w:style w:type="character" w:styleId="708" w:customStyle="1">
    <w:name w:val="标题 2 Char"/>
    <w:link w:val="669"/>
    <w:uiPriority w:val="0"/>
    <w:qFormat/>
    <w:rPr>
      <w:rFonts w:ascii="Arial" w:hAnsi="Arial" w:eastAsia="黑体"/>
      <w:b/>
      <w:bCs/>
      <w:sz w:val="32"/>
      <w:szCs w:val="32"/>
    </w:rPr>
  </w:style>
  <w:style w:type="character" w:styleId="709" w:customStyle="1">
    <w:name w:val="正文文本缩进 2 Char"/>
    <w:basedOn w:val="672"/>
    <w:link w:val="680"/>
    <w:uiPriority w:val="0"/>
    <w:qFormat/>
    <w:rPr>
      <w:sz w:val="21"/>
      <w:szCs w:val="24"/>
    </w:rPr>
  </w:style>
  <w:style w:type="paragraph" w:styleId="710" w:customStyle="1">
    <w:name w:val="Default"/>
    <w:uiPriority w:val="0"/>
    <w:qFormat/>
    <w:pPr>
      <w:widowControl w:val="off"/>
    </w:pPr>
    <w:rPr>
      <w:rFonts w:ascii="Sim Sun" w:hAnsi="Times New Roman" w:eastAsia="Sim Sun" w:cs="Sim Sun"/>
      <w:color w:val="000000"/>
      <w:sz w:val="24"/>
      <w:szCs w:val="24"/>
      <w:lang w:val="en-US" w:eastAsia="zh-CN" w:bidi="ar-SA"/>
    </w:rPr>
  </w:style>
  <w:style w:type="paragraph" w:styleId="711" w:customStyle="1">
    <w:name w:val="Table Paragraph"/>
    <w:basedOn w:val="667"/>
    <w:next w:val="667"/>
    <w:uiPriority w:val="1"/>
    <w:qFormat/>
    <w:rPr>
      <w:rFonts w:ascii="宋体" w:hAnsi="宋体" w:cs="宋体"/>
      <w:sz w:val="22"/>
      <w:lang w:eastAsia="en-US" w:bidi="en-US"/>
    </w:rPr>
  </w:style>
  <w:style w:type="numbering" w:styleId="91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钱云云</cp:lastModifiedBy>
  <cp:revision>4</cp:revision>
  <dcterms:created xsi:type="dcterms:W3CDTF">2025-12-24T06:44:00Z</dcterms:created>
  <dcterms:modified xsi:type="dcterms:W3CDTF">2025-12-30T04:49:24Z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4D899B72C5FD4715BC96BABC0B350960_12</vt:lpwstr>
  </property>
  <property fmtid="{D5CDD505-2E9C-101B-9397-08002B2CF9AE}" pid="4" name="KSOTemplateDocerSaveRecord">
    <vt:lpwstr>eyJoZGlkIjoiNzY5YjliMzE1OTk1ZGNlMGI1MzExZWVmYjc3YzFlOWQiLCJ1c2VySWQiOiI3MDk5NjYxMDgifQ==</vt:lpwstr>
  </property>
</Properties>
</file>